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tblInd w:w="-411" w:type="dxa"/>
        <w:tblLook w:val="00A0"/>
      </w:tblPr>
      <w:tblGrid>
        <w:gridCol w:w="411"/>
        <w:gridCol w:w="3318"/>
        <w:gridCol w:w="744"/>
        <w:gridCol w:w="1652"/>
        <w:gridCol w:w="333"/>
        <w:gridCol w:w="3628"/>
        <w:gridCol w:w="234"/>
      </w:tblGrid>
      <w:tr w:rsidR="00306986" w:rsidTr="00306986">
        <w:trPr>
          <w:gridBefore w:val="1"/>
          <w:wBefore w:w="411" w:type="dxa"/>
          <w:trHeight w:val="2038"/>
        </w:trPr>
        <w:tc>
          <w:tcPr>
            <w:tcW w:w="3318" w:type="dxa"/>
            <w:shd w:val="clear" w:color="auto" w:fill="FFFFFF"/>
            <w:tcMar>
              <w:top w:w="15" w:type="dxa"/>
              <w:left w:w="15" w:type="dxa"/>
              <w:bottom w:w="15" w:type="dxa"/>
              <w:right w:w="15" w:type="dxa"/>
            </w:tcMar>
            <w:vAlign w:val="center"/>
            <w:hideMark/>
          </w:tcPr>
          <w:p w:rsidR="00306986" w:rsidRDefault="00306986">
            <w:pPr>
              <w:spacing w:before="100" w:beforeAutospacing="1" w:after="100" w:afterAutospacing="1"/>
              <w:contextualSpacing/>
              <w:jc w:val="center"/>
              <w:rPr>
                <w:b/>
                <w:color w:val="000000"/>
                <w:sz w:val="24"/>
                <w:szCs w:val="24"/>
              </w:rPr>
            </w:pPr>
            <w:r>
              <w:rPr>
                <w:b/>
                <w:color w:val="000000"/>
              </w:rPr>
              <w:t>РЕСПУБЛИКА АЛТАЙ УСТЬ-КАНСКИЙ РАЙОН МУНИЦИПАЛЬНОЕ  ОБРАЗОВАНИЕ                            УСТЬ-МУТИНСКОЕ СЕЛЬСКОЕ ПОСЕЛЕНИЕ</w:t>
            </w:r>
          </w:p>
        </w:tc>
        <w:tc>
          <w:tcPr>
            <w:tcW w:w="2729" w:type="dxa"/>
            <w:gridSpan w:val="3"/>
            <w:shd w:val="clear" w:color="auto" w:fill="FFFFFF"/>
            <w:tcMar>
              <w:top w:w="15" w:type="dxa"/>
              <w:left w:w="15" w:type="dxa"/>
              <w:bottom w:w="15" w:type="dxa"/>
              <w:right w:w="15" w:type="dxa"/>
            </w:tcMar>
            <w:vAlign w:val="center"/>
            <w:hideMark/>
          </w:tcPr>
          <w:tbl>
            <w:tblPr>
              <w:tblW w:w="0" w:type="auto"/>
              <w:tblInd w:w="710" w:type="dxa"/>
              <w:tblLook w:val="01E0"/>
            </w:tblPr>
            <w:tblGrid>
              <w:gridCol w:w="1630"/>
            </w:tblGrid>
            <w:tr w:rsidR="00306986">
              <w:trPr>
                <w:trHeight w:val="1079"/>
              </w:trPr>
              <w:tc>
                <w:tcPr>
                  <w:tcW w:w="1630" w:type="dxa"/>
                  <w:hideMark/>
                </w:tcPr>
                <w:p w:rsidR="00306986" w:rsidRDefault="00306986">
                  <w:pPr>
                    <w:jc w:val="center"/>
                    <w:rPr>
                      <w:b/>
                      <w:sz w:val="24"/>
                      <w:szCs w:val="24"/>
                    </w:rPr>
                  </w:pPr>
                  <w:r>
                    <w:rPr>
                      <w:b/>
                      <w:noProof/>
                      <w:lang w:eastAsia="ru-RU"/>
                    </w:rPr>
                    <w:drawing>
                      <wp:inline distT="0" distB="0" distL="0" distR="0">
                        <wp:extent cx="781685" cy="781685"/>
                        <wp:effectExtent l="19050" t="0" r="0" b="0"/>
                        <wp:docPr id="1" name="Рисунок 1" descr="Герб для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положения"/>
                                <pic:cNvPicPr>
                                  <a:picLocks noChangeAspect="1" noChangeArrowheads="1"/>
                                </pic:cNvPicPr>
                              </pic:nvPicPr>
                              <pic:blipFill>
                                <a:blip r:embed="rId4"/>
                                <a:srcRect/>
                                <a:stretch>
                                  <a:fillRect/>
                                </a:stretch>
                              </pic:blipFill>
                              <pic:spPr bwMode="auto">
                                <a:xfrm>
                                  <a:off x="0" y="0"/>
                                  <a:ext cx="781685" cy="781685"/>
                                </a:xfrm>
                                <a:prstGeom prst="rect">
                                  <a:avLst/>
                                </a:prstGeom>
                                <a:noFill/>
                                <a:ln w="9525">
                                  <a:noFill/>
                                  <a:miter lim="800000"/>
                                  <a:headEnd/>
                                  <a:tailEnd/>
                                </a:ln>
                              </pic:spPr>
                            </pic:pic>
                          </a:graphicData>
                        </a:graphic>
                      </wp:inline>
                    </w:drawing>
                  </w:r>
                </w:p>
              </w:tc>
            </w:tr>
          </w:tbl>
          <w:p w:rsidR="00306986" w:rsidRDefault="00306986">
            <w:pPr>
              <w:spacing w:before="100" w:beforeAutospacing="1" w:after="100" w:afterAutospacing="1"/>
              <w:contextualSpacing/>
              <w:jc w:val="center"/>
              <w:rPr>
                <w:color w:val="000000"/>
                <w:sz w:val="24"/>
                <w:szCs w:val="24"/>
              </w:rPr>
            </w:pPr>
          </w:p>
        </w:tc>
        <w:tc>
          <w:tcPr>
            <w:tcW w:w="3862" w:type="dxa"/>
            <w:gridSpan w:val="2"/>
            <w:shd w:val="clear" w:color="auto" w:fill="FFFFFF"/>
            <w:tcMar>
              <w:top w:w="15" w:type="dxa"/>
              <w:left w:w="15" w:type="dxa"/>
              <w:bottom w:w="15" w:type="dxa"/>
              <w:right w:w="15" w:type="dxa"/>
            </w:tcMar>
            <w:vAlign w:val="center"/>
          </w:tcPr>
          <w:p w:rsidR="00306986" w:rsidRDefault="00306986">
            <w:pPr>
              <w:jc w:val="center"/>
              <w:rPr>
                <w:rFonts w:ascii="Times New Roman" w:eastAsia="MS Gothic" w:hAnsi="Times New Roman" w:cs="Times New Roman"/>
                <w:b/>
                <w:color w:val="252525"/>
                <w:sz w:val="24"/>
                <w:szCs w:val="24"/>
              </w:rPr>
            </w:pPr>
            <w:r>
              <w:rPr>
                <w:b/>
                <w:color w:val="000000"/>
              </w:rPr>
              <w:t>АЛТАЙ РЕСПУБЛИКАНЫН КАН-ООЗЫ АЙМАКТЫН МОТЫ-ООЗЫ JУРТТЫН МУНИЦИПАЛ Т</w:t>
            </w:r>
            <w:r>
              <w:rPr>
                <w:rFonts w:eastAsia="MS Gothic" w:hAnsi="Microsoft Sans Serif"/>
                <w:b/>
                <w:color w:val="000000"/>
              </w:rPr>
              <w:t>Ӧ</w:t>
            </w:r>
            <w:proofErr w:type="gramStart"/>
            <w:r>
              <w:rPr>
                <w:rFonts w:eastAsia="Microsoft YaHei"/>
                <w:b/>
                <w:color w:val="000000"/>
              </w:rPr>
              <w:t>З</w:t>
            </w:r>
            <w:proofErr w:type="gramEnd"/>
            <w:r>
              <w:rPr>
                <w:rFonts w:eastAsia="MS Gothic" w:hAnsi="Microsoft Sans Serif"/>
                <w:b/>
                <w:color w:val="000000"/>
              </w:rPr>
              <w:t>Ӧ</w:t>
            </w:r>
            <w:r>
              <w:rPr>
                <w:rFonts w:eastAsia="Microsoft YaHei"/>
                <w:b/>
                <w:color w:val="000000"/>
              </w:rPr>
              <w:t>ЛМ</w:t>
            </w:r>
            <w:r>
              <w:rPr>
                <w:rFonts w:eastAsia="MS Gothic" w:hAnsi="Microsoft Sans Serif"/>
                <w:b/>
                <w:color w:val="000000"/>
              </w:rPr>
              <w:t>Ӧ</w:t>
            </w:r>
            <w:r>
              <w:rPr>
                <w:rFonts w:eastAsia="Microsoft YaHei"/>
                <w:b/>
                <w:color w:val="000000"/>
              </w:rPr>
              <w:t>ЗИНИ</w:t>
            </w:r>
            <w:r>
              <w:rPr>
                <w:rFonts w:eastAsia="MS Gothic" w:hAnsi="Lucida Sans Unicode"/>
                <w:b/>
                <w:color w:val="252525"/>
              </w:rPr>
              <w:t>Ҥ</w:t>
            </w:r>
          </w:p>
          <w:p w:rsidR="00306986" w:rsidRDefault="00306986">
            <w:pPr>
              <w:jc w:val="center"/>
              <w:rPr>
                <w:rFonts w:eastAsia="Times New Roman"/>
                <w:b/>
                <w:color w:val="000000"/>
              </w:rPr>
            </w:pPr>
            <w:r>
              <w:rPr>
                <w:b/>
                <w:color w:val="000000"/>
              </w:rPr>
              <w:t>АДМИНИСТРАЦИЯЗЫ</w:t>
            </w:r>
          </w:p>
          <w:p w:rsidR="00306986" w:rsidRDefault="00306986">
            <w:pPr>
              <w:jc w:val="center"/>
              <w:rPr>
                <w:b/>
                <w:color w:val="000000"/>
                <w:sz w:val="28"/>
                <w:szCs w:val="28"/>
              </w:rPr>
            </w:pPr>
          </w:p>
        </w:tc>
      </w:tr>
      <w:tr w:rsidR="00306986" w:rsidTr="00306986">
        <w:trPr>
          <w:gridAfter w:val="1"/>
          <w:wAfter w:w="234" w:type="dxa"/>
          <w:trHeight w:val="73"/>
        </w:trPr>
        <w:tc>
          <w:tcPr>
            <w:tcW w:w="4473" w:type="dxa"/>
            <w:gridSpan w:val="3"/>
            <w:tcBorders>
              <w:top w:val="nil"/>
              <w:left w:val="nil"/>
              <w:bottom w:val="thinThickMediumGap" w:sz="24" w:space="0" w:color="auto"/>
              <w:right w:val="nil"/>
            </w:tcBorders>
          </w:tcPr>
          <w:p w:rsidR="00306986" w:rsidRDefault="00306986">
            <w:pPr>
              <w:ind w:right="252"/>
              <w:jc w:val="center"/>
              <w:rPr>
                <w:b/>
                <w:color w:val="000000"/>
                <w:sz w:val="24"/>
                <w:szCs w:val="24"/>
              </w:rPr>
            </w:pPr>
          </w:p>
        </w:tc>
        <w:tc>
          <w:tcPr>
            <w:tcW w:w="1652" w:type="dxa"/>
            <w:tcBorders>
              <w:top w:val="nil"/>
              <w:left w:val="nil"/>
              <w:bottom w:val="thinThickMediumGap" w:sz="24" w:space="0" w:color="auto"/>
              <w:right w:val="nil"/>
            </w:tcBorders>
          </w:tcPr>
          <w:p w:rsidR="00306986" w:rsidRDefault="00306986">
            <w:pPr>
              <w:jc w:val="center"/>
              <w:rPr>
                <w:color w:val="000000"/>
                <w:sz w:val="24"/>
                <w:szCs w:val="24"/>
              </w:rPr>
            </w:pPr>
          </w:p>
        </w:tc>
        <w:tc>
          <w:tcPr>
            <w:tcW w:w="3961" w:type="dxa"/>
            <w:gridSpan w:val="2"/>
            <w:tcBorders>
              <w:top w:val="nil"/>
              <w:left w:val="nil"/>
              <w:bottom w:val="thinThickMediumGap" w:sz="24" w:space="0" w:color="auto"/>
              <w:right w:val="nil"/>
            </w:tcBorders>
          </w:tcPr>
          <w:p w:rsidR="00306986" w:rsidRDefault="00306986">
            <w:pPr>
              <w:jc w:val="center"/>
              <w:rPr>
                <w:b/>
                <w:color w:val="000000"/>
                <w:sz w:val="24"/>
                <w:szCs w:val="24"/>
              </w:rPr>
            </w:pPr>
          </w:p>
        </w:tc>
      </w:tr>
    </w:tbl>
    <w:p w:rsidR="00306986" w:rsidRPr="00306986" w:rsidRDefault="00306986" w:rsidP="00306986">
      <w:pPr>
        <w:jc w:val="center"/>
        <w:rPr>
          <w:rFonts w:ascii="Times New Roman" w:hAnsi="Times New Roman" w:cs="Times New Roman"/>
          <w:b/>
        </w:rPr>
      </w:pPr>
      <w:r w:rsidRPr="00306986">
        <w:rPr>
          <w:rFonts w:ascii="Times New Roman" w:hAnsi="Times New Roman" w:cs="Times New Roman"/>
          <w:b/>
        </w:rPr>
        <w:t>РЕШЕНИЕ</w:t>
      </w:r>
    </w:p>
    <w:p w:rsidR="00306986" w:rsidRPr="00306986" w:rsidRDefault="00306986" w:rsidP="00306986">
      <w:pPr>
        <w:jc w:val="center"/>
        <w:rPr>
          <w:rFonts w:ascii="Times New Roman" w:hAnsi="Times New Roman" w:cs="Times New Roman"/>
          <w:b/>
        </w:rPr>
      </w:pPr>
      <w:r w:rsidRPr="00306986">
        <w:rPr>
          <w:rFonts w:ascii="Times New Roman" w:hAnsi="Times New Roman" w:cs="Times New Roman"/>
          <w:b/>
        </w:rPr>
        <w:t>Совета депутатов пятого созыва девятой сессии</w:t>
      </w:r>
    </w:p>
    <w:p w:rsidR="00306986" w:rsidRPr="00306986" w:rsidRDefault="00306986" w:rsidP="00306986">
      <w:pPr>
        <w:pStyle w:val="a3"/>
        <w:tabs>
          <w:tab w:val="left" w:pos="708"/>
        </w:tabs>
        <w:ind w:left="-142" w:firstLine="142"/>
        <w:jc w:val="center"/>
      </w:pPr>
      <w:r w:rsidRPr="00306986">
        <w:t xml:space="preserve">         </w:t>
      </w:r>
    </w:p>
    <w:p w:rsidR="00306986" w:rsidRPr="00306986" w:rsidRDefault="00306986" w:rsidP="00306986">
      <w:pPr>
        <w:rPr>
          <w:rFonts w:ascii="Times New Roman" w:hAnsi="Times New Roman" w:cs="Times New Roman"/>
          <w:b/>
        </w:rPr>
      </w:pPr>
      <w:r w:rsidRPr="00306986">
        <w:rPr>
          <w:rFonts w:ascii="Times New Roman" w:hAnsi="Times New Roman" w:cs="Times New Roman"/>
        </w:rPr>
        <w:t xml:space="preserve"> </w:t>
      </w:r>
      <w:r w:rsidRPr="00306986">
        <w:rPr>
          <w:rFonts w:ascii="Times New Roman" w:hAnsi="Times New Roman" w:cs="Times New Roman"/>
          <w:b/>
        </w:rPr>
        <w:t xml:space="preserve">«25» февраля  2022г.           </w:t>
      </w:r>
      <w:r>
        <w:rPr>
          <w:rFonts w:ascii="Times New Roman" w:hAnsi="Times New Roman" w:cs="Times New Roman"/>
          <w:b/>
        </w:rPr>
        <w:t xml:space="preserve">                           №9-3</w:t>
      </w:r>
      <w:r w:rsidRPr="00306986">
        <w:rPr>
          <w:rFonts w:ascii="Times New Roman" w:hAnsi="Times New Roman" w:cs="Times New Roman"/>
          <w:b/>
        </w:rPr>
        <w:t xml:space="preserve">                                              с.Усть-Мута                 </w:t>
      </w:r>
    </w:p>
    <w:p w:rsidR="00873A24" w:rsidRDefault="00873A24" w:rsidP="00306986">
      <w:pPr>
        <w:rPr>
          <w:rFonts w:ascii="Times New Roman" w:hAnsi="Times New Roman" w:cs="Times New Roman"/>
          <w:b/>
          <w:sz w:val="24"/>
          <w:szCs w:val="24"/>
        </w:rPr>
      </w:pPr>
    </w:p>
    <w:tbl>
      <w:tblPr>
        <w:tblW w:w="9345" w:type="dxa"/>
        <w:tblLayout w:type="fixed"/>
        <w:tblLook w:val="04A0"/>
      </w:tblPr>
      <w:tblGrid>
        <w:gridCol w:w="5778"/>
        <w:gridCol w:w="3567"/>
      </w:tblGrid>
      <w:tr w:rsidR="00873A24" w:rsidRPr="00306986" w:rsidTr="00E42594">
        <w:tc>
          <w:tcPr>
            <w:tcW w:w="5778" w:type="dxa"/>
          </w:tcPr>
          <w:p w:rsidR="00873A24" w:rsidRPr="00306986" w:rsidRDefault="00873A24" w:rsidP="00E42594">
            <w:pPr>
              <w:spacing w:line="240" w:lineRule="auto"/>
              <w:jc w:val="both"/>
              <w:rPr>
                <w:rFonts w:ascii="Times New Roman" w:hAnsi="Times New Roman" w:cs="Times New Roman"/>
                <w:sz w:val="24"/>
                <w:szCs w:val="24"/>
              </w:rPr>
            </w:pPr>
            <w:r w:rsidRPr="00306986">
              <w:rPr>
                <w:rFonts w:ascii="Times New Roman" w:hAnsi="Times New Roman" w:cs="Times New Roman"/>
                <w:sz w:val="24"/>
                <w:szCs w:val="24"/>
              </w:rPr>
              <w:t>Об утверждении Соглашения о передаче органами местного самоуправления муниципального образования «</w:t>
            </w:r>
            <w:r w:rsidRPr="00306986">
              <w:rPr>
                <w:rFonts w:ascii="Times New Roman" w:hAnsi="Times New Roman" w:cs="Times New Roman"/>
                <w:color w:val="000000" w:themeColor="text1"/>
                <w:sz w:val="24"/>
                <w:szCs w:val="24"/>
              </w:rPr>
              <w:t>Усть-Мутинское сельское поселение</w:t>
            </w:r>
            <w:r w:rsidRPr="00306986">
              <w:rPr>
                <w:rFonts w:ascii="Times New Roman" w:hAnsi="Times New Roman" w:cs="Times New Roman"/>
                <w:sz w:val="24"/>
                <w:szCs w:val="24"/>
              </w:rPr>
              <w:t>» части полномочий по решению вопросов местного значения органу местного самоуправления муниципального образования «Усть-Канский район»</w:t>
            </w:r>
          </w:p>
        </w:tc>
        <w:tc>
          <w:tcPr>
            <w:tcW w:w="3567" w:type="dxa"/>
          </w:tcPr>
          <w:p w:rsidR="00873A24" w:rsidRPr="00306986" w:rsidRDefault="00873A24" w:rsidP="00E42594">
            <w:pPr>
              <w:jc w:val="both"/>
              <w:rPr>
                <w:rFonts w:ascii="Times New Roman" w:hAnsi="Times New Roman" w:cs="Times New Roman"/>
                <w:sz w:val="24"/>
                <w:szCs w:val="24"/>
              </w:rPr>
            </w:pPr>
          </w:p>
        </w:tc>
      </w:tr>
    </w:tbl>
    <w:p w:rsidR="00873A24" w:rsidRPr="00306986" w:rsidRDefault="00873A24" w:rsidP="00873A24">
      <w:pPr>
        <w:spacing w:after="0" w:line="240" w:lineRule="auto"/>
        <w:jc w:val="both"/>
        <w:rPr>
          <w:rFonts w:ascii="Times New Roman" w:hAnsi="Times New Roman" w:cs="Times New Roman"/>
          <w:sz w:val="24"/>
          <w:szCs w:val="24"/>
        </w:rPr>
      </w:pPr>
    </w:p>
    <w:p w:rsidR="00873A24" w:rsidRPr="00306986" w:rsidRDefault="00873A24" w:rsidP="00873A24">
      <w:pPr>
        <w:spacing w:after="0" w:line="240" w:lineRule="auto"/>
        <w:ind w:firstLine="709"/>
        <w:jc w:val="both"/>
        <w:rPr>
          <w:rFonts w:ascii="Times New Roman" w:hAnsi="Times New Roman" w:cs="Times New Roman"/>
          <w:sz w:val="24"/>
          <w:szCs w:val="24"/>
        </w:rPr>
      </w:pPr>
      <w:r w:rsidRPr="00306986">
        <w:rPr>
          <w:rFonts w:ascii="Times New Roman" w:hAnsi="Times New Roman" w:cs="Times New Roman"/>
          <w:sz w:val="24"/>
          <w:szCs w:val="24"/>
        </w:rPr>
        <w:t xml:space="preserve">В соответствии с Гражданским кодексом Российской Федерации, Бюджетным кодексом Российской Федерации, статьей 14, частью 4 статьи 15, Федерального закона </w:t>
      </w:r>
      <w:proofErr w:type="gramStart"/>
      <w:r w:rsidRPr="00306986">
        <w:rPr>
          <w:rFonts w:ascii="Times New Roman" w:hAnsi="Times New Roman" w:cs="Times New Roman"/>
          <w:sz w:val="24"/>
          <w:szCs w:val="24"/>
        </w:rPr>
        <w:t>от</w:t>
      </w:r>
      <w:proofErr w:type="gramEnd"/>
      <w:r w:rsidRPr="00306986">
        <w:rPr>
          <w:rFonts w:ascii="Times New Roman" w:hAnsi="Times New Roman" w:cs="Times New Roman"/>
          <w:sz w:val="24"/>
          <w:szCs w:val="24"/>
        </w:rPr>
        <w:t xml:space="preserve"> 06.10.2003 №131-ФЗ «Об общих принципах организации местного самоуправления в Российской Федерации», руководствуясь Уставом муниципального образования «Усть-Канский район», принятым решением Совета депутатов от 20 февраля 2018 года № 29-253, Совет депутатов Усть-Канского района (аймака) РЕШИЛ:</w:t>
      </w:r>
    </w:p>
    <w:p w:rsidR="00873A24" w:rsidRPr="00306986" w:rsidRDefault="00873A24" w:rsidP="00873A24">
      <w:pPr>
        <w:spacing w:after="0" w:line="240" w:lineRule="auto"/>
        <w:ind w:firstLine="709"/>
        <w:jc w:val="both"/>
        <w:rPr>
          <w:rFonts w:ascii="Times New Roman" w:hAnsi="Times New Roman" w:cs="Times New Roman"/>
          <w:sz w:val="24"/>
          <w:szCs w:val="24"/>
        </w:rPr>
      </w:pPr>
      <w:r w:rsidRPr="00306986">
        <w:rPr>
          <w:rFonts w:ascii="Times New Roman" w:hAnsi="Times New Roman" w:cs="Times New Roman"/>
          <w:sz w:val="24"/>
          <w:szCs w:val="24"/>
        </w:rPr>
        <w:t>1. Утвердить Соглашение о передаче органами местного самоуправления муниципального образования «Усть-Мутинское сельское поселение» части полномочий по решению вопросов местного значения органу местного самоуправления муниципального образования «Усть-Канский район» (текст Соглашения прилагается).</w:t>
      </w:r>
    </w:p>
    <w:p w:rsidR="00873A24" w:rsidRPr="00306986" w:rsidRDefault="00873A24" w:rsidP="00873A24">
      <w:pPr>
        <w:spacing w:after="0" w:line="240" w:lineRule="auto"/>
        <w:ind w:firstLine="709"/>
        <w:jc w:val="both"/>
        <w:rPr>
          <w:rFonts w:ascii="Times New Roman" w:hAnsi="Times New Roman" w:cs="Times New Roman"/>
          <w:sz w:val="24"/>
          <w:szCs w:val="24"/>
        </w:rPr>
      </w:pPr>
      <w:r w:rsidRPr="00306986">
        <w:rPr>
          <w:rFonts w:ascii="Times New Roman" w:hAnsi="Times New Roman" w:cs="Times New Roman"/>
          <w:sz w:val="24"/>
          <w:szCs w:val="24"/>
        </w:rPr>
        <w:t xml:space="preserve">2. Направить Решение Главе Усть-Канского района (аймака) для подписания и опубликования. </w:t>
      </w:r>
    </w:p>
    <w:p w:rsidR="00873A24" w:rsidRPr="00306986" w:rsidRDefault="00873A24" w:rsidP="00873A24">
      <w:pPr>
        <w:spacing w:after="0" w:line="240" w:lineRule="auto"/>
        <w:ind w:firstLine="709"/>
        <w:jc w:val="both"/>
        <w:rPr>
          <w:rFonts w:ascii="Times New Roman" w:hAnsi="Times New Roman" w:cs="Times New Roman"/>
          <w:sz w:val="24"/>
          <w:szCs w:val="24"/>
        </w:rPr>
      </w:pPr>
      <w:r w:rsidRPr="00306986">
        <w:rPr>
          <w:rFonts w:ascii="Times New Roman" w:hAnsi="Times New Roman" w:cs="Times New Roman"/>
          <w:sz w:val="24"/>
          <w:szCs w:val="24"/>
        </w:rPr>
        <w:t>3. Направить Решение в муниципальное образование «Усть-Мутинское сельское поселение».</w:t>
      </w:r>
    </w:p>
    <w:p w:rsidR="00873A24" w:rsidRPr="00306986" w:rsidRDefault="00873A24" w:rsidP="00873A24">
      <w:pPr>
        <w:spacing w:after="0" w:line="240" w:lineRule="auto"/>
        <w:ind w:firstLine="709"/>
        <w:jc w:val="both"/>
        <w:rPr>
          <w:rFonts w:ascii="Times New Roman" w:hAnsi="Times New Roman" w:cs="Times New Roman"/>
          <w:sz w:val="24"/>
          <w:szCs w:val="24"/>
        </w:rPr>
      </w:pPr>
      <w:r w:rsidRPr="00306986">
        <w:rPr>
          <w:rFonts w:ascii="Times New Roman" w:hAnsi="Times New Roman" w:cs="Times New Roman"/>
          <w:sz w:val="24"/>
          <w:szCs w:val="24"/>
        </w:rPr>
        <w:t xml:space="preserve">4. Настоящее решение действует на правоотношения, возникшие с 01.01.2022 года. </w:t>
      </w:r>
    </w:p>
    <w:p w:rsidR="00873A24" w:rsidRPr="00306986" w:rsidRDefault="00873A24" w:rsidP="00873A24">
      <w:pPr>
        <w:spacing w:after="0" w:line="240" w:lineRule="auto"/>
        <w:ind w:firstLine="709"/>
        <w:jc w:val="both"/>
        <w:rPr>
          <w:rFonts w:ascii="Times New Roman" w:hAnsi="Times New Roman" w:cs="Times New Roman"/>
          <w:sz w:val="24"/>
          <w:szCs w:val="24"/>
        </w:rPr>
      </w:pPr>
      <w:r w:rsidRPr="00306986">
        <w:rPr>
          <w:rFonts w:ascii="Times New Roman" w:hAnsi="Times New Roman" w:cs="Times New Roman"/>
          <w:sz w:val="24"/>
          <w:szCs w:val="24"/>
        </w:rPr>
        <w:t xml:space="preserve">5. </w:t>
      </w:r>
      <w:proofErr w:type="gramStart"/>
      <w:r w:rsidRPr="00306986">
        <w:rPr>
          <w:rFonts w:ascii="Times New Roman" w:hAnsi="Times New Roman" w:cs="Times New Roman"/>
          <w:sz w:val="24"/>
          <w:szCs w:val="24"/>
          <w:u w:val="single"/>
        </w:rPr>
        <w:t>Контроль за</w:t>
      </w:r>
      <w:proofErr w:type="gramEnd"/>
      <w:r w:rsidRPr="00306986">
        <w:rPr>
          <w:rFonts w:ascii="Times New Roman" w:hAnsi="Times New Roman" w:cs="Times New Roman"/>
          <w:sz w:val="24"/>
          <w:szCs w:val="24"/>
          <w:u w:val="single"/>
        </w:rPr>
        <w:t xml:space="preserve"> исполнением решения возложить на постоянную комиссию Совета депутатов по экономической политике, бюджету и предпринимательству.</w:t>
      </w:r>
    </w:p>
    <w:p w:rsidR="00873A24" w:rsidRPr="00306986" w:rsidRDefault="00873A24" w:rsidP="00873A24">
      <w:pPr>
        <w:rPr>
          <w:sz w:val="24"/>
          <w:szCs w:val="24"/>
        </w:rPr>
      </w:pPr>
      <w:bookmarkStart w:id="0" w:name="_GoBack"/>
      <w:bookmarkEnd w:id="0"/>
    </w:p>
    <w:p w:rsidR="00873A24" w:rsidRPr="00306986" w:rsidRDefault="00873A24" w:rsidP="00873A24">
      <w:pPr>
        <w:rPr>
          <w:sz w:val="24"/>
          <w:szCs w:val="24"/>
        </w:rPr>
      </w:pPr>
    </w:p>
    <w:p w:rsidR="00306986" w:rsidRPr="00306986" w:rsidRDefault="00306986">
      <w:pPr>
        <w:rPr>
          <w:rFonts w:ascii="Times New Roman" w:hAnsi="Times New Roman" w:cs="Times New Roman"/>
          <w:sz w:val="24"/>
          <w:szCs w:val="24"/>
        </w:rPr>
      </w:pPr>
      <w:r w:rsidRPr="00306986">
        <w:rPr>
          <w:rFonts w:ascii="Times New Roman" w:hAnsi="Times New Roman" w:cs="Times New Roman"/>
          <w:sz w:val="24"/>
          <w:szCs w:val="24"/>
        </w:rPr>
        <w:t xml:space="preserve">Глава Усть-Мутинского </w:t>
      </w:r>
    </w:p>
    <w:p w:rsidR="00F90E3D" w:rsidRDefault="00306986">
      <w:pPr>
        <w:rPr>
          <w:rFonts w:ascii="Times New Roman" w:hAnsi="Times New Roman" w:cs="Times New Roman"/>
          <w:sz w:val="24"/>
          <w:szCs w:val="24"/>
        </w:rPr>
      </w:pPr>
      <w:r w:rsidRPr="00306986">
        <w:rPr>
          <w:rFonts w:ascii="Times New Roman" w:hAnsi="Times New Roman" w:cs="Times New Roman"/>
          <w:sz w:val="24"/>
          <w:szCs w:val="24"/>
        </w:rPr>
        <w:t>сельского поселения                          ________________      Тоедов В.А.</w:t>
      </w:r>
    </w:p>
    <w:p w:rsidR="00155A89" w:rsidRDefault="00155A89">
      <w:pPr>
        <w:rPr>
          <w:rFonts w:ascii="Times New Roman" w:hAnsi="Times New Roman" w:cs="Times New Roman"/>
          <w:sz w:val="24"/>
          <w:szCs w:val="24"/>
        </w:rPr>
      </w:pPr>
    </w:p>
    <w:p w:rsidR="00155A89" w:rsidRDefault="00155A89">
      <w:pPr>
        <w:rPr>
          <w:rFonts w:ascii="Times New Roman" w:hAnsi="Times New Roman" w:cs="Times New Roman"/>
          <w:sz w:val="24"/>
          <w:szCs w:val="24"/>
        </w:rPr>
      </w:pPr>
    </w:p>
    <w:p w:rsidR="00155A89" w:rsidRDefault="00155A89">
      <w:pPr>
        <w:rPr>
          <w:rFonts w:ascii="Times New Roman" w:hAnsi="Times New Roman" w:cs="Times New Roman"/>
          <w:sz w:val="24"/>
          <w:szCs w:val="24"/>
        </w:rPr>
      </w:pPr>
    </w:p>
    <w:tbl>
      <w:tblPr>
        <w:tblW w:w="11016" w:type="dxa"/>
        <w:tblLook w:val="01E0"/>
      </w:tblPr>
      <w:tblGrid>
        <w:gridCol w:w="5508"/>
        <w:gridCol w:w="5508"/>
      </w:tblGrid>
      <w:tr w:rsidR="00155A89" w:rsidTr="00155A89">
        <w:tc>
          <w:tcPr>
            <w:tcW w:w="5508" w:type="dxa"/>
            <w:hideMark/>
          </w:tcPr>
          <w:p w:rsidR="00155A89" w:rsidRDefault="00155A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Согласовано </w:t>
            </w:r>
          </w:p>
          <w:p w:rsidR="00155A89" w:rsidRDefault="00155A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w:t>
            </w:r>
          </w:p>
          <w:p w:rsidR="00155A89" w:rsidRDefault="00155A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color w:val="000000" w:themeColor="text1"/>
                <w:sz w:val="24"/>
                <w:szCs w:val="24"/>
              </w:rPr>
              <w:t>Усть-Мутинское</w:t>
            </w:r>
            <w:r>
              <w:rPr>
                <w:rFonts w:ascii="Times New Roman" w:hAnsi="Times New Roman" w:cs="Times New Roman"/>
                <w:sz w:val="24"/>
                <w:szCs w:val="24"/>
              </w:rPr>
              <w:t>сельское</w:t>
            </w:r>
            <w:proofErr w:type="spellEnd"/>
            <w:r>
              <w:rPr>
                <w:rFonts w:ascii="Times New Roman" w:hAnsi="Times New Roman" w:cs="Times New Roman"/>
                <w:sz w:val="24"/>
                <w:szCs w:val="24"/>
              </w:rPr>
              <w:t xml:space="preserve"> поселение» </w:t>
            </w:r>
          </w:p>
          <w:p w:rsidR="00155A89" w:rsidRDefault="00155A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от «___» _______ 2022 № ______</w:t>
            </w:r>
          </w:p>
        </w:tc>
        <w:tc>
          <w:tcPr>
            <w:tcW w:w="5508" w:type="dxa"/>
            <w:hideMark/>
          </w:tcPr>
          <w:p w:rsidR="00155A89" w:rsidRDefault="00155A8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Согласовано</w:t>
            </w:r>
          </w:p>
          <w:p w:rsidR="00155A89" w:rsidRDefault="00155A8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155A89" w:rsidRDefault="00155A8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Усть-Канского района (аймака)</w:t>
            </w:r>
          </w:p>
          <w:p w:rsidR="00155A89" w:rsidRDefault="00155A8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от «__» ______2022 г. № _____</w:t>
            </w:r>
          </w:p>
        </w:tc>
      </w:tr>
    </w:tbl>
    <w:p w:rsidR="00155A89" w:rsidRDefault="00155A89" w:rsidP="00155A89">
      <w:pPr>
        <w:spacing w:line="240" w:lineRule="auto"/>
        <w:rPr>
          <w:rFonts w:ascii="Times New Roman" w:hAnsi="Times New Roman" w:cs="Times New Roman"/>
          <w:sz w:val="24"/>
          <w:szCs w:val="24"/>
        </w:rPr>
      </w:pPr>
    </w:p>
    <w:p w:rsidR="00155A89" w:rsidRDefault="00155A89" w:rsidP="00155A89">
      <w:pPr>
        <w:spacing w:line="240" w:lineRule="auto"/>
        <w:jc w:val="right"/>
        <w:rPr>
          <w:rFonts w:ascii="Times New Roman" w:hAnsi="Times New Roman" w:cs="Times New Roman"/>
          <w:sz w:val="24"/>
          <w:szCs w:val="24"/>
        </w:rPr>
      </w:pPr>
    </w:p>
    <w:p w:rsidR="00155A89" w:rsidRDefault="00155A89" w:rsidP="00155A89">
      <w:pPr>
        <w:spacing w:line="240" w:lineRule="auto"/>
        <w:jc w:val="center"/>
        <w:rPr>
          <w:rFonts w:ascii="Times New Roman" w:hAnsi="Times New Roman" w:cs="Times New Roman"/>
          <w:b/>
          <w:color w:val="333399"/>
          <w:sz w:val="24"/>
          <w:szCs w:val="24"/>
        </w:rPr>
      </w:pPr>
      <w:r>
        <w:rPr>
          <w:rFonts w:ascii="Times New Roman" w:hAnsi="Times New Roman" w:cs="Times New Roman"/>
          <w:b/>
          <w:sz w:val="24"/>
          <w:szCs w:val="24"/>
        </w:rPr>
        <w:t>СОГЛАШЕНИЕ</w:t>
      </w:r>
    </w:p>
    <w:p w:rsidR="00155A89" w:rsidRDefault="00155A89" w:rsidP="00155A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передаче органами местного самоуправления муниципального образования </w:t>
      </w:r>
    </w:p>
    <w:p w:rsidR="00155A89" w:rsidRDefault="00155A89" w:rsidP="00155A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color w:val="000000" w:themeColor="text1"/>
          <w:sz w:val="24"/>
          <w:szCs w:val="24"/>
        </w:rPr>
        <w:t>Усть-Мутинское сельское поселение</w:t>
      </w:r>
      <w:r>
        <w:rPr>
          <w:rFonts w:ascii="Times New Roman" w:hAnsi="Times New Roman" w:cs="Times New Roman"/>
          <w:b/>
          <w:sz w:val="24"/>
          <w:szCs w:val="24"/>
        </w:rPr>
        <w:t>»  части полномочий по решению вопросов местного значения органу местного самоуправления муниципального образования «Усть-Канский район»</w:t>
      </w:r>
    </w:p>
    <w:p w:rsidR="00155A89" w:rsidRDefault="00155A89" w:rsidP="00155A89">
      <w:pPr>
        <w:spacing w:line="240" w:lineRule="auto"/>
        <w:jc w:val="center"/>
        <w:rPr>
          <w:rFonts w:ascii="Times New Roman" w:hAnsi="Times New Roman" w:cs="Times New Roman"/>
          <w:b/>
          <w:sz w:val="24"/>
          <w:szCs w:val="24"/>
        </w:rPr>
      </w:pPr>
    </w:p>
    <w:p w:rsidR="00155A89" w:rsidRDefault="00155A89" w:rsidP="00155A89">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Сельская администрация </w:t>
      </w:r>
      <w:r>
        <w:rPr>
          <w:rFonts w:ascii="Times New Roman" w:hAnsi="Times New Roman" w:cs="Times New Roman"/>
          <w:color w:val="000000" w:themeColor="text1"/>
          <w:sz w:val="24"/>
          <w:szCs w:val="24"/>
        </w:rPr>
        <w:t xml:space="preserve">Усть-Мутинского </w:t>
      </w:r>
      <w:r>
        <w:rPr>
          <w:rFonts w:ascii="Times New Roman" w:hAnsi="Times New Roman" w:cs="Times New Roman"/>
          <w:sz w:val="24"/>
          <w:szCs w:val="24"/>
        </w:rPr>
        <w:t xml:space="preserve">сельского поселения в лице Главы </w:t>
      </w:r>
      <w:r>
        <w:rPr>
          <w:rFonts w:ascii="Times New Roman" w:hAnsi="Times New Roman" w:cs="Times New Roman"/>
          <w:color w:val="000000" w:themeColor="text1"/>
          <w:sz w:val="24"/>
          <w:szCs w:val="24"/>
        </w:rPr>
        <w:t xml:space="preserve">Усть-Мутинского сельского поселения </w:t>
      </w:r>
      <w:proofErr w:type="spellStart"/>
      <w:r>
        <w:rPr>
          <w:rFonts w:ascii="Times New Roman" w:hAnsi="Times New Roman" w:cs="Times New Roman"/>
          <w:sz w:val="24"/>
          <w:szCs w:val="24"/>
        </w:rPr>
        <w:t>Тоедова</w:t>
      </w:r>
      <w:proofErr w:type="spellEnd"/>
      <w:r>
        <w:rPr>
          <w:rFonts w:ascii="Times New Roman" w:hAnsi="Times New Roman" w:cs="Times New Roman"/>
          <w:sz w:val="24"/>
          <w:szCs w:val="24"/>
        </w:rPr>
        <w:t xml:space="preserve"> Валерия Андреевича, действующего на основании Устава муниципального образования «</w:t>
      </w:r>
      <w:r>
        <w:rPr>
          <w:rFonts w:ascii="Times New Roman" w:hAnsi="Times New Roman" w:cs="Times New Roman"/>
          <w:color w:val="000000" w:themeColor="text1"/>
          <w:sz w:val="24"/>
          <w:szCs w:val="24"/>
        </w:rPr>
        <w:t>Усть-Мутинское</w:t>
      </w:r>
      <w:r>
        <w:rPr>
          <w:rFonts w:ascii="Times New Roman" w:hAnsi="Times New Roman" w:cs="Times New Roman"/>
          <w:sz w:val="24"/>
          <w:szCs w:val="24"/>
        </w:rPr>
        <w:t xml:space="preserve"> сельское поселение», именуемая в дальнейшем  сельская администрация, с одной стороны, </w:t>
      </w:r>
    </w:p>
    <w:p w:rsidR="00155A89" w:rsidRDefault="00155A89" w:rsidP="00155A89">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Усть-Канского района (аймака), в лице Главы Усть-Канского района (аймака) </w:t>
      </w:r>
      <w:proofErr w:type="spellStart"/>
      <w:r>
        <w:rPr>
          <w:rFonts w:ascii="Times New Roman" w:hAnsi="Times New Roman" w:cs="Times New Roman"/>
          <w:sz w:val="24"/>
          <w:szCs w:val="24"/>
        </w:rPr>
        <w:t>Кокушева</w:t>
      </w:r>
      <w:proofErr w:type="spellEnd"/>
      <w:r>
        <w:rPr>
          <w:rFonts w:ascii="Times New Roman" w:hAnsi="Times New Roman" w:cs="Times New Roman"/>
          <w:sz w:val="24"/>
          <w:szCs w:val="24"/>
        </w:rPr>
        <w:t xml:space="preserve"> Рустама Владимировича, действующего на основании Устава муниципального образования «Усть-Канский район», именуемая в дальнейшем  Администрация района, с другой стороны, совместно именуемые «Стороны»,</w:t>
      </w:r>
    </w:p>
    <w:p w:rsidR="00155A89" w:rsidRDefault="00155A89" w:rsidP="00155A89">
      <w:pPr>
        <w:spacing w:line="240" w:lineRule="auto"/>
        <w:jc w:val="both"/>
        <w:rPr>
          <w:rFonts w:ascii="Times New Roman" w:hAnsi="Times New Roman" w:cs="Times New Roman"/>
          <w:sz w:val="24"/>
          <w:szCs w:val="24"/>
        </w:rPr>
      </w:pPr>
      <w:r>
        <w:rPr>
          <w:rFonts w:ascii="Times New Roman" w:hAnsi="Times New Roman" w:cs="Times New Roman"/>
          <w:sz w:val="24"/>
          <w:szCs w:val="24"/>
        </w:rPr>
        <w:t>руководствуясь Гражданским кодексом Российской Федерации, Бюджетным кодексом Российской Федерации, статьей 14, частью 4 статьи 15, Федерального закона от 06.10.2003 №131-ФЗ «Об общих принципах организации местного самоуправления в Российской Федерации»</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ставом муниципального образования «Усть-Канский район», Уставом муниципального образования «</w:t>
      </w:r>
      <w:r>
        <w:rPr>
          <w:rFonts w:ascii="Times New Roman" w:hAnsi="Times New Roman" w:cs="Times New Roman"/>
          <w:color w:val="000000" w:themeColor="text1"/>
          <w:sz w:val="24"/>
          <w:szCs w:val="24"/>
        </w:rPr>
        <w:t xml:space="preserve">Усть-Мутинское </w:t>
      </w:r>
      <w:r>
        <w:rPr>
          <w:rFonts w:ascii="Times New Roman" w:hAnsi="Times New Roman" w:cs="Times New Roman"/>
          <w:sz w:val="24"/>
          <w:szCs w:val="24"/>
        </w:rPr>
        <w:t>сельское поселение»,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муниципального образования «</w:t>
      </w:r>
      <w:r>
        <w:rPr>
          <w:rFonts w:ascii="Times New Roman" w:hAnsi="Times New Roman" w:cs="Times New Roman"/>
          <w:color w:val="000000" w:themeColor="text1"/>
          <w:sz w:val="24"/>
          <w:szCs w:val="24"/>
        </w:rPr>
        <w:t xml:space="preserve">Усть-Мутинское </w:t>
      </w:r>
      <w:r>
        <w:rPr>
          <w:rFonts w:ascii="Times New Roman" w:hAnsi="Times New Roman" w:cs="Times New Roman"/>
          <w:sz w:val="24"/>
          <w:szCs w:val="24"/>
        </w:rPr>
        <w:t>сельское поселение» муниципальному образованию «Усть-Канский район»:</w:t>
      </w:r>
    </w:p>
    <w:p w:rsidR="00155A89" w:rsidRDefault="00155A89" w:rsidP="00155A89">
      <w:pPr>
        <w:pStyle w:val="3"/>
        <w:spacing w:after="0"/>
        <w:ind w:left="-181"/>
        <w:contextualSpacing/>
        <w:jc w:val="center"/>
        <w:rPr>
          <w:b/>
          <w:sz w:val="24"/>
          <w:szCs w:val="24"/>
        </w:rPr>
      </w:pPr>
      <w:r>
        <w:rPr>
          <w:b/>
          <w:sz w:val="24"/>
          <w:szCs w:val="24"/>
        </w:rPr>
        <w:t>1. Общие положения</w:t>
      </w:r>
    </w:p>
    <w:p w:rsidR="00155A89" w:rsidRDefault="00155A89" w:rsidP="00155A89">
      <w:pPr>
        <w:pStyle w:val="3"/>
        <w:spacing w:after="0"/>
        <w:ind w:left="-181"/>
        <w:contextualSpacing/>
        <w:jc w:val="center"/>
        <w:rPr>
          <w:b/>
          <w:sz w:val="24"/>
          <w:szCs w:val="24"/>
        </w:rPr>
      </w:pPr>
    </w:p>
    <w:p w:rsidR="00155A89" w:rsidRDefault="00155A89" w:rsidP="00155A89">
      <w:pPr>
        <w:pStyle w:val="a8"/>
        <w:spacing w:before="0" w:beforeAutospacing="0" w:after="0" w:afterAutospacing="0"/>
        <w:ind w:firstLine="567"/>
        <w:contextualSpacing/>
        <w:jc w:val="both"/>
        <w:rPr>
          <w:color w:val="000000"/>
        </w:rPr>
      </w:pPr>
      <w:r>
        <w:rPr>
          <w:color w:val="000000"/>
        </w:rPr>
        <w:t>1.1. Сельская администрация передает, а Администрация района принимает и осуществляет полномочия, перечисленные в  разделе 2 настоящего соглашения.</w:t>
      </w:r>
    </w:p>
    <w:p w:rsidR="00155A89" w:rsidRDefault="00155A89" w:rsidP="00155A89">
      <w:pPr>
        <w:pStyle w:val="a8"/>
        <w:spacing w:before="0" w:beforeAutospacing="0" w:after="0" w:afterAutospacing="0"/>
        <w:ind w:firstLine="567"/>
        <w:contextualSpacing/>
        <w:jc w:val="both"/>
        <w:rPr>
          <w:color w:val="000000"/>
        </w:rPr>
      </w:pPr>
      <w:r>
        <w:rPr>
          <w:color w:val="000000"/>
        </w:rPr>
        <w:t>1.2. Передача полномочий производится в интересах социально-экономического развития МО «</w:t>
      </w:r>
      <w:r>
        <w:rPr>
          <w:color w:val="000000" w:themeColor="text1"/>
        </w:rPr>
        <w:t xml:space="preserve">Усть-Мутинское </w:t>
      </w:r>
      <w:r>
        <w:rPr>
          <w:color w:val="000000"/>
        </w:rPr>
        <w:t>сельское поселение» и с учетом возможности эффективного их осуществления органами местного самоуправления МО «Усть-Канский район».</w:t>
      </w:r>
    </w:p>
    <w:p w:rsidR="00155A89" w:rsidRDefault="00155A89" w:rsidP="00155A89">
      <w:pPr>
        <w:pStyle w:val="a8"/>
        <w:spacing w:before="0" w:beforeAutospacing="0" w:after="0" w:afterAutospacing="0"/>
        <w:ind w:firstLine="567"/>
        <w:contextualSpacing/>
        <w:jc w:val="both"/>
        <w:rPr>
          <w:color w:val="000000"/>
        </w:rPr>
      </w:pPr>
      <w:r>
        <w:rPr>
          <w:color w:val="000000"/>
        </w:rPr>
        <w:t xml:space="preserve">1.3. </w:t>
      </w:r>
      <w:r>
        <w:t>Исполнения полномочий осуществляется за счет межбюджетных трансфертов, передаваемых из  бюджета сельского поселения  в бюджет района</w:t>
      </w:r>
      <w:r>
        <w:rPr>
          <w:color w:val="000000"/>
        </w:rPr>
        <w:t>.</w:t>
      </w:r>
    </w:p>
    <w:p w:rsidR="00155A89" w:rsidRDefault="00155A89" w:rsidP="00155A89">
      <w:pPr>
        <w:pStyle w:val="a8"/>
        <w:spacing w:before="0" w:beforeAutospacing="0" w:after="0" w:afterAutospacing="0"/>
        <w:ind w:firstLine="567"/>
        <w:contextualSpacing/>
        <w:jc w:val="both"/>
        <w:rPr>
          <w:color w:val="000000"/>
        </w:rPr>
      </w:pPr>
    </w:p>
    <w:p w:rsidR="00155A89" w:rsidRDefault="00155A89" w:rsidP="00155A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 Перечень полномочий, подлежащих передаче</w:t>
      </w:r>
    </w:p>
    <w:p w:rsidR="00155A89" w:rsidRDefault="00155A89" w:rsidP="00155A89">
      <w:pPr>
        <w:pStyle w:val="ConsPlusNormal"/>
        <w:ind w:firstLine="540"/>
        <w:jc w:val="both"/>
        <w:rPr>
          <w:b w:val="0"/>
        </w:rPr>
      </w:pPr>
      <w:proofErr w:type="gramStart"/>
      <w:r>
        <w:rPr>
          <w:b w:val="0"/>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Pr>
          <w:b w:val="0"/>
        </w:rPr>
        <w:t xml:space="preserve">, </w:t>
      </w:r>
      <w:proofErr w:type="gramStart"/>
      <w:r>
        <w:rPr>
          <w:b w:val="0"/>
        </w:rPr>
        <w:t xml:space="preserve">утверждение местных нормативов градостроительного проектирования поселений, резервирование земель и изъятие </w:t>
      </w:r>
      <w:r>
        <w:rPr>
          <w:b w:val="0"/>
        </w:rPr>
        <w:lastRenderedPageBreak/>
        <w:t>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w:t>
      </w:r>
      <w:proofErr w:type="gramEnd"/>
      <w:r>
        <w:rPr>
          <w:b w:val="0"/>
        </w:rPr>
        <w:t xml:space="preserve"> </w:t>
      </w:r>
      <w:proofErr w:type="gramStart"/>
      <w:r>
        <w:rPr>
          <w:b w:val="0"/>
        </w:rPr>
        <w:t xml:space="preserve">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proofErr w:type="spellStart"/>
      <w:r>
        <w:rPr>
          <w:b w:val="0"/>
        </w:rPr>
        <w:t>жилищногостроительства</w:t>
      </w:r>
      <w:proofErr w:type="spellEnd"/>
      <w:proofErr w:type="gramEnd"/>
      <w:r>
        <w:rPr>
          <w:b w:val="0"/>
        </w:rPr>
        <w:t xml:space="preserve"> </w:t>
      </w:r>
      <w:proofErr w:type="gramStart"/>
      <w:r>
        <w:rPr>
          <w:b w:val="0"/>
        </w:rPr>
        <w:t>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w:t>
      </w:r>
      <w:proofErr w:type="gramEnd"/>
      <w:r>
        <w:rPr>
          <w:b w:val="0"/>
        </w:rPr>
        <w:t xml:space="preserve"> </w:t>
      </w:r>
      <w:proofErr w:type="gramStart"/>
      <w:r>
        <w:rPr>
          <w:b w:val="0"/>
        </w:rPr>
        <w:t>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w:t>
      </w:r>
      <w:proofErr w:type="gramEnd"/>
      <w:r>
        <w:rPr>
          <w:b w:val="0"/>
        </w:rPr>
        <w:t xml:space="preserve"> </w:t>
      </w:r>
      <w:proofErr w:type="gramStart"/>
      <w:r>
        <w:rPr>
          <w:b w:val="0"/>
        </w:rPr>
        <w:t>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ведение учета граждан в качестве нуждающихся в жилых помещениях, предоставляемых по договорам социального найма, а также порядок определения общей площади предоставляемого жилого помещения по договору социального найма с учетом действий и гражданско-правовых сделок с жилыми помещениями, совершение которых привело к</w:t>
      </w:r>
      <w:proofErr w:type="gramEnd"/>
      <w:r>
        <w:rPr>
          <w:b w:val="0"/>
        </w:rPr>
        <w:t xml:space="preserve"> уменьшению размера занимаемых жилых помещений или к их отчуждению, и период, за который учитываются данные сделки и действия.</w:t>
      </w:r>
    </w:p>
    <w:p w:rsidR="00155A89" w:rsidRDefault="00155A89" w:rsidP="00155A89">
      <w:pPr>
        <w:pStyle w:val="ConsPlusNormal"/>
        <w:ind w:firstLine="540"/>
        <w:jc w:val="both"/>
      </w:pPr>
    </w:p>
    <w:p w:rsidR="00155A89" w:rsidRDefault="00155A89" w:rsidP="00155A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155A89" w:rsidRDefault="00155A89" w:rsidP="00155A89">
      <w:pPr>
        <w:spacing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3.1.  Сельская администрация имеет право:</w:t>
      </w:r>
    </w:p>
    <w:p w:rsidR="00155A89" w:rsidRDefault="00155A89" w:rsidP="00155A89">
      <w:pPr>
        <w:tabs>
          <w:tab w:val="left" w:pos="1560"/>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3.1.1.Осуществлять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Администрацией района полномочий, а также за целевым использованием предоставленных финансовых средств (межбюджетных трансфертов).</w:t>
      </w:r>
    </w:p>
    <w:p w:rsidR="00155A89" w:rsidRDefault="00155A89" w:rsidP="00155A89">
      <w:pPr>
        <w:tabs>
          <w:tab w:val="left" w:pos="1560"/>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3.1.2.Получать от Администрации района информацию об использовании финансовых средств (межбюджетных трансфертов).</w:t>
      </w:r>
    </w:p>
    <w:p w:rsidR="00155A89" w:rsidRDefault="00155A89" w:rsidP="00155A89">
      <w:pPr>
        <w:tabs>
          <w:tab w:val="left" w:pos="1560"/>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3.1.3.Требовать возврата суммы перечисленных финансовых средств (межбюджетных трансфертов) в случае их нецелевого использования.</w:t>
      </w:r>
    </w:p>
    <w:p w:rsidR="00155A89" w:rsidRDefault="00155A89" w:rsidP="00155A89">
      <w:pPr>
        <w:tabs>
          <w:tab w:val="left" w:pos="1560"/>
        </w:tabs>
        <w:spacing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3.1.4.Требовать </w:t>
      </w:r>
      <w:r>
        <w:rPr>
          <w:rFonts w:ascii="Times New Roman" w:hAnsi="Times New Roman" w:cs="Times New Roman"/>
          <w:sz w:val="24"/>
          <w:szCs w:val="24"/>
        </w:rPr>
        <w:t>возврата суммы перечисленных финансовых средств (межбюджетных трансфертов) в случае неисполнения Администрацией района полномочий, предусмотренных разделом 2 настоящего Соглашения.</w:t>
      </w:r>
    </w:p>
    <w:p w:rsidR="00155A89" w:rsidRDefault="00155A89" w:rsidP="00155A89">
      <w:pPr>
        <w:tabs>
          <w:tab w:val="left" w:pos="1560"/>
        </w:tabs>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3.2.  Сельская администрация обязана:</w:t>
      </w:r>
    </w:p>
    <w:p w:rsidR="00155A89" w:rsidRDefault="00155A89" w:rsidP="00155A8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3.2.1. Отчитываться перед Советом депутатов МО «</w:t>
      </w:r>
      <w:r>
        <w:rPr>
          <w:rFonts w:ascii="Times New Roman" w:hAnsi="Times New Roman" w:cs="Times New Roman"/>
          <w:color w:val="000000" w:themeColor="text1"/>
          <w:sz w:val="24"/>
          <w:szCs w:val="24"/>
        </w:rPr>
        <w:t xml:space="preserve">Усть-Мутинское </w:t>
      </w:r>
      <w:r>
        <w:rPr>
          <w:rFonts w:ascii="Times New Roman" w:hAnsi="Times New Roman" w:cs="Times New Roman"/>
          <w:sz w:val="24"/>
          <w:szCs w:val="24"/>
        </w:rPr>
        <w:t>сельское поселение» о результатах контрольных мероприятий за исполнением  Администрацией района полномочий, а также за целевым использованием предоставленных финансовых средств (межбюджетных трансфертов).</w:t>
      </w:r>
    </w:p>
    <w:p w:rsidR="00155A89" w:rsidRDefault="00155A89" w:rsidP="00155A89">
      <w:pPr>
        <w:tabs>
          <w:tab w:val="left" w:pos="1560"/>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3.2.2. Передать Администрации района в порядке, установленном пунктом 4 настоящего Соглашения, субвенции (межбюджетные трансферты) на реализацию полномочий, предусмотренных разделом 2 настоящего соглашения</w:t>
      </w:r>
      <w:r>
        <w:rPr>
          <w:rFonts w:ascii="Times New Roman" w:hAnsi="Times New Roman" w:cs="Times New Roman"/>
          <w:color w:val="000000"/>
          <w:sz w:val="24"/>
          <w:szCs w:val="24"/>
        </w:rPr>
        <w:t xml:space="preserve"> из бюджета поселения  </w:t>
      </w:r>
      <w:r>
        <w:rPr>
          <w:rFonts w:ascii="Times New Roman" w:hAnsi="Times New Roman" w:cs="Times New Roman"/>
          <w:sz w:val="24"/>
          <w:szCs w:val="24"/>
        </w:rPr>
        <w:t>в размере определенным разделом 4 настоящего Соглашения.</w:t>
      </w:r>
    </w:p>
    <w:p w:rsidR="00155A89" w:rsidRDefault="00155A89" w:rsidP="00155A89">
      <w:pPr>
        <w:tabs>
          <w:tab w:val="left" w:pos="1560"/>
        </w:tabs>
        <w:spacing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3.2.3. Предоставлять Администрации района информацию, необходимую для осуществления полномочий, предусмотренных разделом 2 настоящего соглашения и</w:t>
      </w:r>
      <w:r>
        <w:rPr>
          <w:rFonts w:ascii="Times New Roman" w:hAnsi="Times New Roman" w:cs="Times New Roman"/>
          <w:color w:val="000000"/>
          <w:sz w:val="24"/>
          <w:szCs w:val="24"/>
        </w:rPr>
        <w:t xml:space="preserve"> оказывать методическую помощь в осуществлении переданных полномочий.</w:t>
      </w:r>
    </w:p>
    <w:p w:rsidR="00155A89" w:rsidRDefault="00155A89" w:rsidP="00155A89">
      <w:pPr>
        <w:tabs>
          <w:tab w:val="left" w:pos="567"/>
          <w:tab w:val="left" w:pos="1276"/>
        </w:tabs>
        <w:spacing w:after="0" w:line="240" w:lineRule="auto"/>
        <w:ind w:left="709" w:firstLine="567"/>
        <w:contextualSpacing/>
        <w:jc w:val="center"/>
        <w:rPr>
          <w:rFonts w:ascii="Times New Roman" w:hAnsi="Times New Roman" w:cs="Times New Roman"/>
          <w:b/>
          <w:sz w:val="24"/>
          <w:szCs w:val="24"/>
        </w:rPr>
      </w:pPr>
    </w:p>
    <w:p w:rsidR="00155A89" w:rsidRDefault="00155A89" w:rsidP="00155A89">
      <w:pPr>
        <w:tabs>
          <w:tab w:val="left" w:pos="567"/>
          <w:tab w:val="left" w:pos="1276"/>
        </w:tabs>
        <w:spacing w:line="240" w:lineRule="auto"/>
        <w:ind w:left="709" w:firstLine="567"/>
        <w:contextualSpacing/>
        <w:jc w:val="center"/>
        <w:rPr>
          <w:rFonts w:ascii="Times New Roman" w:hAnsi="Times New Roman" w:cs="Times New Roman"/>
          <w:b/>
          <w:sz w:val="24"/>
          <w:szCs w:val="24"/>
        </w:rPr>
      </w:pPr>
      <w:r>
        <w:rPr>
          <w:rFonts w:ascii="Times New Roman" w:hAnsi="Times New Roman" w:cs="Times New Roman"/>
          <w:b/>
          <w:sz w:val="24"/>
          <w:szCs w:val="24"/>
        </w:rPr>
        <w:t>3.3. Администрация  района имеет право:</w:t>
      </w:r>
    </w:p>
    <w:p w:rsidR="00155A89" w:rsidRDefault="00155A89" w:rsidP="00155A89">
      <w:pPr>
        <w:tabs>
          <w:tab w:val="left" w:pos="1560"/>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3.3.1. На финансовое обеспечение полномочий, указанных в разделе 2 настоящего Соглашения, за счет субвенции, предоставляемых из бюджета сельского поселения предусмотренных разделом 4 настоящего Соглашения.</w:t>
      </w:r>
    </w:p>
    <w:p w:rsidR="00155A89" w:rsidRDefault="00155A89" w:rsidP="00155A89">
      <w:pPr>
        <w:tabs>
          <w:tab w:val="left" w:pos="0"/>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3.3.2. На обеспечение полномочий, предусмотренных разделом 2 настоящего Соглашения, необходимыми материальными ресурсами, предоставляемыми Сельской администрацией. </w:t>
      </w:r>
    </w:p>
    <w:p w:rsidR="00155A89" w:rsidRDefault="00155A89" w:rsidP="00155A89">
      <w:pPr>
        <w:tabs>
          <w:tab w:val="left" w:pos="0"/>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3.3.3. Запрашивать у Сельской администрации информацию, необходимую для осуществления полномочий, предусмотренных разделом 2 настоящего Соглашения.</w:t>
      </w:r>
    </w:p>
    <w:p w:rsidR="00155A89" w:rsidRDefault="00155A89" w:rsidP="00155A89">
      <w:pPr>
        <w:spacing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3.3.4. </w:t>
      </w:r>
      <w:r>
        <w:rPr>
          <w:rFonts w:ascii="Times New Roman" w:hAnsi="Times New Roman" w:cs="Times New Roman"/>
          <w:color w:val="000000"/>
          <w:sz w:val="24"/>
          <w:szCs w:val="24"/>
        </w:rPr>
        <w:t>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пункте 2 настоящего Соглашения.</w:t>
      </w:r>
    </w:p>
    <w:p w:rsidR="00155A89" w:rsidRDefault="00155A89" w:rsidP="00155A89">
      <w:pPr>
        <w:shd w:val="clear" w:color="auto" w:fill="FFFFFF"/>
        <w:spacing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3.3.5. </w:t>
      </w:r>
      <w:r>
        <w:rPr>
          <w:rFonts w:ascii="Times New Roman" w:hAnsi="Times New Roman" w:cs="Times New Roman"/>
          <w:sz w:val="24"/>
          <w:szCs w:val="24"/>
          <w:shd w:val="clear" w:color="auto" w:fill="FFFFFF"/>
        </w:rPr>
        <w:t>В случае неисполнения Сельской администрацией предусмотренных настоящим Соглашением обязательств по финансированию осуществления Администрацией района переданных ей полномочий,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w:t>
      </w:r>
    </w:p>
    <w:p w:rsidR="00155A89" w:rsidRDefault="00155A89" w:rsidP="00155A89">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3.4. Администрация района обязана:</w:t>
      </w:r>
    </w:p>
    <w:p w:rsidR="00155A89" w:rsidRDefault="00155A89" w:rsidP="00155A89">
      <w:pPr>
        <w:tabs>
          <w:tab w:val="left" w:pos="1560"/>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3.4.1. Осуществлять полномочия, предусмотренные разделом 2 настоящего Соглашения, в соответствии с требованиями действующего законодательства.</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3.4.2. Обеспечивать целевое использование финансовых средств (межбюджетных трансфертов), предоставленных из бюджета сельского поселения, исключительно на осуществление полномочий, предусмотренных разделом 2 настоящего Соглашения. </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3.4.3. Представлять сельской администрации ежеквартальный отчёт о ходе исполнения полномочий, использовании финансовых средств (межбюджетных трансфертов).</w:t>
      </w:r>
    </w:p>
    <w:p w:rsidR="00155A89" w:rsidRDefault="00155A89" w:rsidP="00155A8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3.4.4. Предоставлять Совету депутатов  МО «</w:t>
      </w:r>
      <w:r>
        <w:rPr>
          <w:rFonts w:ascii="Times New Roman" w:hAnsi="Times New Roman" w:cs="Times New Roman"/>
          <w:color w:val="000000" w:themeColor="text1"/>
          <w:sz w:val="24"/>
          <w:szCs w:val="24"/>
        </w:rPr>
        <w:t xml:space="preserve">Усть-Мутинское </w:t>
      </w:r>
      <w:r>
        <w:rPr>
          <w:rFonts w:ascii="Times New Roman" w:hAnsi="Times New Roman" w:cs="Times New Roman"/>
          <w:sz w:val="24"/>
          <w:szCs w:val="24"/>
        </w:rPr>
        <w:t>сельское поселение» по их письменному запросу отчетность о ходе исполнения полномочий, предусмотренных разделом 2 настоящего Соглашения, использовании финансовых средств (межбюджетных трансфертов), а также другой информации.</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3.4.5. В случае досрочного прекращения осуществления полномочий, указанных в разделе 2 настоящего Соглашения, возвратить неиспользованные финансовые и материальные средства в  бюджет сельского поселения.</w:t>
      </w:r>
    </w:p>
    <w:p w:rsidR="00155A89" w:rsidRDefault="00155A89" w:rsidP="00155A89">
      <w:pPr>
        <w:spacing w:line="240" w:lineRule="auto"/>
        <w:jc w:val="center"/>
        <w:rPr>
          <w:rStyle w:val="a7"/>
        </w:rPr>
      </w:pPr>
      <w:r>
        <w:rPr>
          <w:rFonts w:ascii="Times New Roman" w:hAnsi="Times New Roman" w:cs="Times New Roman"/>
          <w:b/>
          <w:sz w:val="24"/>
          <w:szCs w:val="24"/>
        </w:rPr>
        <w:t>4.</w:t>
      </w:r>
      <w:r>
        <w:rPr>
          <w:rStyle w:val="a7"/>
        </w:rPr>
        <w:t>Порядок предоставления межбюджетных трансфертов</w:t>
      </w:r>
    </w:p>
    <w:p w:rsidR="00155A89" w:rsidRDefault="00155A89" w:rsidP="00155A89">
      <w:pPr>
        <w:spacing w:line="240" w:lineRule="auto"/>
        <w:ind w:firstLine="567"/>
        <w:jc w:val="both"/>
      </w:pPr>
      <w:r>
        <w:rPr>
          <w:rFonts w:ascii="Times New Roman" w:hAnsi="Times New Roman" w:cs="Times New Roman"/>
          <w:sz w:val="24"/>
          <w:szCs w:val="24"/>
        </w:rPr>
        <w:lastRenderedPageBreak/>
        <w:t xml:space="preserve">4.1. Передача осуществления части полномочий, указанных в разделе 2 настоящего Соглашения, осуществляется за счет межбюджетных трансфертов, предоставляемых ежегодно из  бюджета   поселения в  бюджет района.  </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4.2. Стороны ежегодно определяют объем межбюджетных трансфертов, необходимых для осуществления передаваемых полномочий, указанных в разделе 2 настоящего Соглашения, при принятии бюджета сельского поселения на очередной финансовый год (Приложение № 1).</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ежегодный объем межбюджетных трансфертов может изменяться при уточнении бюджета  МО «</w:t>
      </w:r>
      <w:r>
        <w:rPr>
          <w:rFonts w:ascii="Times New Roman" w:hAnsi="Times New Roman" w:cs="Times New Roman"/>
          <w:color w:val="000000" w:themeColor="text1"/>
          <w:sz w:val="24"/>
          <w:szCs w:val="24"/>
        </w:rPr>
        <w:t xml:space="preserve">Усть-Мутинское </w:t>
      </w:r>
      <w:r>
        <w:rPr>
          <w:rFonts w:ascii="Times New Roman" w:hAnsi="Times New Roman" w:cs="Times New Roman"/>
          <w:sz w:val="24"/>
          <w:szCs w:val="24"/>
        </w:rPr>
        <w:t xml:space="preserve">сельское поселение»  в соответствии с Бюджетным кодексом Российской Федерации. </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 Межбюджетные трансферты из бюджета  поселения в бюджет района перечисляются не позднее 31 декабря текущего года. </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4.4. Межбюджетные трансферты, полученные бюджетом района и неиспользованные в текущем финансовом году, подлежат возврату в бюджет поселения.</w:t>
      </w:r>
    </w:p>
    <w:p w:rsidR="00155A89" w:rsidRDefault="00155A89" w:rsidP="00155A89">
      <w:pPr>
        <w:spacing w:line="240" w:lineRule="auto"/>
        <w:ind w:firstLine="567"/>
        <w:jc w:val="both"/>
        <w:rPr>
          <w:rFonts w:ascii="Times New Roman" w:hAnsi="Times New Roman" w:cs="Times New Roman"/>
          <w:color w:val="996600"/>
          <w:sz w:val="24"/>
          <w:szCs w:val="24"/>
        </w:rPr>
      </w:pPr>
      <w:r>
        <w:rPr>
          <w:rFonts w:ascii="Times New Roman" w:hAnsi="Times New Roman" w:cs="Times New Roman"/>
          <w:sz w:val="24"/>
          <w:szCs w:val="24"/>
        </w:rPr>
        <w:t>4.5. В случае недостаточности средств на выполнение переданных полномочий администрация района имеет право дополнительно использовать собственные материальные ресурсы и финансовые средства в случаях и порядке, предусмотренном решением представительного органа муниципального района.</w:t>
      </w:r>
    </w:p>
    <w:p w:rsidR="00155A89" w:rsidRDefault="00155A89" w:rsidP="00155A89">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5.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исполнением полномочий</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5.1. </w:t>
      </w:r>
      <w:proofErr w:type="gramStart"/>
      <w:r>
        <w:rPr>
          <w:rFonts w:ascii="Times New Roman" w:hAnsi="Times New Roman" w:cs="Times New Roman"/>
          <w:bCs/>
          <w:sz w:val="24"/>
          <w:szCs w:val="24"/>
        </w:rPr>
        <w:t>Контроль за</w:t>
      </w:r>
      <w:proofErr w:type="gramEnd"/>
      <w:r>
        <w:rPr>
          <w:rFonts w:ascii="Times New Roman" w:hAnsi="Times New Roman" w:cs="Times New Roman"/>
          <w:bCs/>
          <w:sz w:val="24"/>
          <w:szCs w:val="24"/>
        </w:rPr>
        <w:t xml:space="preserve"> исполнением Администрацией района полномочий,</w:t>
      </w:r>
      <w:r>
        <w:rPr>
          <w:rFonts w:ascii="Times New Roman" w:hAnsi="Times New Roman" w:cs="Times New Roman"/>
          <w:sz w:val="24"/>
          <w:szCs w:val="24"/>
        </w:rPr>
        <w:t xml:space="preserve"> предусмотренных разделом 2 настоящего Соглашения, осуществляется путем предоставления Администрации поселения ежеквартальных отчетов об осуществлении полномочий  и использовании финансовых средств (межбюджетных трансфертов).</w:t>
      </w:r>
    </w:p>
    <w:p w:rsidR="00155A89" w:rsidRDefault="00155A89" w:rsidP="00155A89">
      <w:pPr>
        <w:spacing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5.2. Форма отчетов и порядок их предоставления устанавливаются правовыми актами органов местного самоуправления МО «Усть-Канский район». </w:t>
      </w:r>
    </w:p>
    <w:p w:rsidR="00155A89" w:rsidRDefault="00155A89" w:rsidP="00155A89">
      <w:pPr>
        <w:spacing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Совет депутатов МО </w:t>
      </w:r>
      <w:r>
        <w:rPr>
          <w:rFonts w:ascii="Times New Roman" w:hAnsi="Times New Roman" w:cs="Times New Roman"/>
          <w:sz w:val="24"/>
          <w:szCs w:val="24"/>
        </w:rPr>
        <w:t>«</w:t>
      </w:r>
      <w:r>
        <w:rPr>
          <w:rFonts w:ascii="Times New Roman" w:hAnsi="Times New Roman" w:cs="Times New Roman"/>
          <w:color w:val="000000" w:themeColor="text1"/>
          <w:sz w:val="24"/>
          <w:szCs w:val="24"/>
        </w:rPr>
        <w:t xml:space="preserve">Усть-Мутинское  </w:t>
      </w:r>
      <w:r>
        <w:rPr>
          <w:rFonts w:ascii="Times New Roman" w:hAnsi="Times New Roman" w:cs="Times New Roman"/>
          <w:sz w:val="24"/>
          <w:szCs w:val="24"/>
        </w:rPr>
        <w:t>сельское поселение»</w:t>
      </w:r>
      <w:r>
        <w:rPr>
          <w:rFonts w:ascii="Times New Roman" w:hAnsi="Times New Roman" w:cs="Times New Roman"/>
          <w:color w:val="000000"/>
          <w:sz w:val="24"/>
          <w:szCs w:val="24"/>
        </w:rPr>
        <w:t xml:space="preserve">  осуществляет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исполнением передаваемых полномочий и за целевым использованием финансовых средств, переданных для осуществления полномочий.</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При обнаружении фактов ненадлежащего осуществления (или неосуществления) Администрацией района переданных ему полномочий, Сельская администрация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 </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5.5. Установление факта ненадлежащего осуществления (или неосуществления)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155A89" w:rsidRDefault="00155A89" w:rsidP="00155A89">
      <w:pPr>
        <w:spacing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5.6. Администрация района   несет ответственность за осуществление переданных ей полномочий.</w:t>
      </w:r>
    </w:p>
    <w:p w:rsidR="00155A89" w:rsidRDefault="00155A89" w:rsidP="00155A89">
      <w:pPr>
        <w:spacing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неисполнения сельской администрацией  вытекающих из настоящего Соглашения обязательств по финансированию осуществления Администрацией района переданных ей полномочий, </w:t>
      </w:r>
      <w:proofErr w:type="gramStart"/>
      <w:r>
        <w:rPr>
          <w:rFonts w:ascii="Times New Roman" w:hAnsi="Times New Roman" w:cs="Times New Roman"/>
          <w:color w:val="000000"/>
          <w:sz w:val="24"/>
          <w:szCs w:val="24"/>
        </w:rPr>
        <w:t>последняя</w:t>
      </w:r>
      <w:proofErr w:type="gramEnd"/>
      <w:r>
        <w:rPr>
          <w:rFonts w:ascii="Times New Roman" w:hAnsi="Times New Roman" w:cs="Times New Roman"/>
          <w:color w:val="000000"/>
          <w:sz w:val="24"/>
          <w:szCs w:val="24"/>
        </w:rPr>
        <w:t xml:space="preserve"> вправе требовать расторжения данного Соглашения. </w:t>
      </w:r>
    </w:p>
    <w:p w:rsidR="00155A89" w:rsidRDefault="00155A89" w:rsidP="00155A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 Срок действия</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6.1. Соглашение считается заключенным со дня вступления в силу Решения сессии Совета депутатов МО «</w:t>
      </w:r>
      <w:r>
        <w:rPr>
          <w:rFonts w:ascii="Times New Roman" w:hAnsi="Times New Roman" w:cs="Times New Roman"/>
          <w:color w:val="000000" w:themeColor="text1"/>
          <w:sz w:val="24"/>
          <w:szCs w:val="24"/>
        </w:rPr>
        <w:t>Усть-Канский район</w:t>
      </w:r>
      <w:r>
        <w:rPr>
          <w:rFonts w:ascii="Times New Roman" w:hAnsi="Times New Roman" w:cs="Times New Roman"/>
          <w:sz w:val="24"/>
          <w:szCs w:val="24"/>
        </w:rPr>
        <w:t xml:space="preserve">» об утверждении соглашения о передачи части полномочий по решению вопросов местного значения  и действует до 31.12.2025 г. </w:t>
      </w:r>
    </w:p>
    <w:p w:rsidR="00155A89" w:rsidRDefault="00155A89" w:rsidP="00155A89">
      <w:pPr>
        <w:spacing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6.2. </w:t>
      </w:r>
      <w:r>
        <w:rPr>
          <w:rFonts w:ascii="Times New Roman" w:hAnsi="Times New Roman" w:cs="Times New Roman"/>
          <w:color w:val="000000"/>
          <w:sz w:val="24"/>
          <w:szCs w:val="24"/>
        </w:rPr>
        <w:t>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сельской администрацией самостоятельно, при условии уведомления второй стороны не менее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чем за 1 календарный месяц  и возврата ранее предоставленных Администрации района финансовых средств.</w:t>
      </w:r>
    </w:p>
    <w:p w:rsidR="00155A89" w:rsidRDefault="00155A89" w:rsidP="00155A89">
      <w:pPr>
        <w:spacing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7. Прекращение действия</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7.1. Действие настоящего Соглашения прекращается в случаях:</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7.1.1. истечения сроков настоящего Соглашения;</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7.1.2. неосуществления или ненадлежащего осуществления Администрацией района полномочий, предусмотренных разделом 2 настоящего Соглашения;</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7.1.3. нецелевого использования Администрацией района финансовых средств (межбюджетных трансфертов), предоставляемых в порядке, предусмотренном настоящим Соглашением;</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7.1.4. непредставления финансовых средств (межбюджетных трансфертов) из бюджета поселения в течение трёх месяцев с момента последнего перечисления;</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7.1.5. принятия нормативного акта, предусматривающего невозможность осуществления полномочий, предусмотренных пунктом 2 настоящего Соглашения;</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7.1.6. по соглашению сторон:</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соглашение может быть расторгнуто по инициативе любой из сторон.</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уведомление о расторжении соглашения направляется в письменной форме.</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7.2. При расторжении соглашения Администрация района, взявшая на себя обязательства по осуществлению части полномочий по решению вопросов местного значения, обеспечивает возврат материальных ресурсов и неиспользованных финансовых средств.</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7.3. При наличии споров между Сторонами настоящее Соглашение может быть расторгнуто в судебном порядке.</w:t>
      </w:r>
    </w:p>
    <w:p w:rsidR="00155A89" w:rsidRDefault="00155A89" w:rsidP="00155A89">
      <w:pPr>
        <w:pStyle w:val="2"/>
        <w:keepNext w:val="0"/>
        <w:widowControl w:val="0"/>
        <w:spacing w:before="0" w:after="0"/>
        <w:ind w:firstLine="567"/>
        <w:contextualSpacing/>
        <w:jc w:val="center"/>
        <w:rPr>
          <w:rFonts w:ascii="Times New Roman" w:hAnsi="Times New Roman" w:cs="Times New Roman"/>
          <w:i w:val="0"/>
          <w:sz w:val="24"/>
          <w:szCs w:val="24"/>
        </w:rPr>
      </w:pPr>
      <w:r>
        <w:rPr>
          <w:rFonts w:ascii="Times New Roman" w:hAnsi="Times New Roman" w:cs="Times New Roman"/>
          <w:i w:val="0"/>
          <w:sz w:val="24"/>
          <w:szCs w:val="24"/>
        </w:rPr>
        <w:t>8. Ответственность сторон</w:t>
      </w:r>
    </w:p>
    <w:p w:rsidR="00155A89" w:rsidRDefault="00155A89" w:rsidP="00155A89">
      <w:pPr>
        <w:widowControl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 и в соответствии с Бюджетным кодексом Российской Федерации.</w:t>
      </w:r>
    </w:p>
    <w:p w:rsidR="00155A89" w:rsidRDefault="00155A89" w:rsidP="00155A89">
      <w:pPr>
        <w:spacing w:line="240" w:lineRule="auto"/>
        <w:ind w:firstLine="567"/>
        <w:jc w:val="center"/>
        <w:rPr>
          <w:rStyle w:val="a7"/>
        </w:rPr>
      </w:pPr>
      <w:r>
        <w:rPr>
          <w:rFonts w:ascii="Times New Roman" w:hAnsi="Times New Roman" w:cs="Times New Roman"/>
          <w:b/>
          <w:sz w:val="24"/>
          <w:szCs w:val="24"/>
        </w:rPr>
        <w:t xml:space="preserve">9. </w:t>
      </w:r>
      <w:r>
        <w:rPr>
          <w:rStyle w:val="a7"/>
        </w:rPr>
        <w:t xml:space="preserve"> Заключительные положения</w:t>
      </w:r>
    </w:p>
    <w:p w:rsidR="00155A89" w:rsidRDefault="00155A89" w:rsidP="00155A89">
      <w:pPr>
        <w:spacing w:line="240" w:lineRule="auto"/>
        <w:ind w:firstLine="567"/>
        <w:jc w:val="both"/>
      </w:pPr>
      <w:r>
        <w:rPr>
          <w:rFonts w:ascii="Times New Roman" w:hAnsi="Times New Roman" w:cs="Times New Roman"/>
          <w:sz w:val="24"/>
          <w:szCs w:val="24"/>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9.2. Все изменения и дополнения к настоящему Соглашению оформляются в письменной форме в виде дополнительных соглашений, подписываемых уполномоченными </w:t>
      </w:r>
      <w:r>
        <w:rPr>
          <w:rFonts w:ascii="Times New Roman" w:hAnsi="Times New Roman" w:cs="Times New Roman"/>
          <w:sz w:val="24"/>
          <w:szCs w:val="24"/>
        </w:rPr>
        <w:lastRenderedPageBreak/>
        <w:t>представителями сторон. Все дополнительные соглашения являются неотъемлемой частью настоящего Соглашения.</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155A89" w:rsidRDefault="00155A89" w:rsidP="00155A8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9.4. Настоящее Соглашение составлено в двух экземплярах, имеющих равную юридическую силу по одному экземпляру для каждого из органов местного самоуправления, заключивших настоящее Соглашение. </w:t>
      </w:r>
    </w:p>
    <w:p w:rsidR="00155A89" w:rsidRDefault="00155A89" w:rsidP="00155A89">
      <w:pPr>
        <w:widowControl w:val="0"/>
        <w:spacing w:line="240" w:lineRule="auto"/>
        <w:ind w:firstLine="680"/>
        <w:jc w:val="center"/>
        <w:rPr>
          <w:rFonts w:ascii="Times New Roman" w:hAnsi="Times New Roman" w:cs="Times New Roman"/>
          <w:b/>
          <w:bCs/>
          <w:sz w:val="24"/>
          <w:szCs w:val="24"/>
        </w:rPr>
      </w:pPr>
      <w:r>
        <w:rPr>
          <w:rFonts w:ascii="Times New Roman" w:hAnsi="Times New Roman" w:cs="Times New Roman"/>
          <w:b/>
          <w:bCs/>
          <w:sz w:val="24"/>
          <w:szCs w:val="24"/>
        </w:rPr>
        <w:t>10. Юридические адреса и подписи сторон</w:t>
      </w: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55A89" w:rsidTr="00155A89">
        <w:tc>
          <w:tcPr>
            <w:tcW w:w="4785" w:type="dxa"/>
            <w:hideMark/>
          </w:tcPr>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 xml:space="preserve">Сельская администрация </w:t>
            </w:r>
            <w:r>
              <w:rPr>
                <w:rFonts w:ascii="Times New Roman" w:hAnsi="Times New Roman" w:cs="Times New Roman"/>
                <w:color w:val="000000" w:themeColor="text1"/>
                <w:sz w:val="24"/>
                <w:szCs w:val="24"/>
              </w:rPr>
              <w:t xml:space="preserve">Усть-Мутинского </w:t>
            </w:r>
            <w:r>
              <w:rPr>
                <w:rFonts w:ascii="Times New Roman" w:hAnsi="Times New Roman" w:cs="Times New Roman"/>
                <w:sz w:val="24"/>
                <w:szCs w:val="24"/>
              </w:rPr>
              <w:t xml:space="preserve">сельского поселения </w:t>
            </w: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Юридический адрес:</w:t>
            </w: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 xml:space="preserve">Республика Алтай, Усть-Канский район, </w:t>
            </w:r>
          </w:p>
          <w:p w:rsidR="00155A89" w:rsidRDefault="00155A89">
            <w:pPr>
              <w:shd w:val="clear" w:color="auto" w:fill="FFFFFF"/>
              <w:tabs>
                <w:tab w:val="left" w:pos="5054"/>
              </w:tabs>
              <w:contextualSpacing/>
              <w:rPr>
                <w:rFonts w:ascii="Times New Roman" w:hAnsi="Times New Roman" w:cs="Times New Roman"/>
                <w:sz w:val="24"/>
                <w:szCs w:val="24"/>
              </w:rPr>
            </w:pPr>
            <w:r>
              <w:rPr>
                <w:rFonts w:ascii="Times New Roman" w:hAnsi="Times New Roman" w:cs="Times New Roman"/>
                <w:sz w:val="24"/>
                <w:szCs w:val="24"/>
              </w:rPr>
              <w:t>с. Усть-Мута, ул. Центральная, 46</w:t>
            </w:r>
          </w:p>
          <w:p w:rsidR="00155A89" w:rsidRDefault="00155A89">
            <w:pPr>
              <w:shd w:val="clear" w:color="auto" w:fill="FFFFFF"/>
              <w:tabs>
                <w:tab w:val="left" w:pos="5054"/>
              </w:tabs>
              <w:contextualSpacing/>
              <w:rPr>
                <w:rFonts w:ascii="Times New Roman" w:hAnsi="Times New Roman" w:cs="Times New Roman"/>
                <w:sz w:val="24"/>
                <w:szCs w:val="24"/>
              </w:rPr>
            </w:pPr>
            <w:r>
              <w:rPr>
                <w:rFonts w:ascii="Times New Roman" w:hAnsi="Times New Roman" w:cs="Times New Roman"/>
                <w:sz w:val="24"/>
                <w:szCs w:val="24"/>
              </w:rPr>
              <w:t>ИНН 0403001568/ КПП 040301001</w:t>
            </w: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 xml:space="preserve">Банковские реквизиты: </w:t>
            </w:r>
          </w:p>
          <w:p w:rsidR="00155A89" w:rsidRDefault="00155A89">
            <w:pPr>
              <w:contextualSpacing/>
              <w:rPr>
                <w:rFonts w:ascii="Times New Roman" w:hAnsi="Times New Roman" w:cs="Times New Roman"/>
                <w:sz w:val="24"/>
                <w:szCs w:val="24"/>
              </w:rPr>
            </w:pPr>
            <w:proofErr w:type="spellStart"/>
            <w:r>
              <w:rPr>
                <w:rFonts w:ascii="Times New Roman" w:hAnsi="Times New Roman" w:cs="Times New Roman"/>
                <w:color w:val="000000" w:themeColor="text1"/>
                <w:sz w:val="24"/>
                <w:szCs w:val="24"/>
              </w:rPr>
              <w:t>Усть-Мутинская</w:t>
            </w:r>
            <w:proofErr w:type="spellEnd"/>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сельская администрация </w:t>
            </w: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 xml:space="preserve">Отделение – НБ Республика Алтай Банка России//УФК по Республике Алтай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Горно-Алтайск</w:t>
            </w: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БИК: 018405033</w:t>
            </w: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ЕКС: 40102810045370000071</w:t>
            </w: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КС: 03231643846354107700</w:t>
            </w:r>
          </w:p>
          <w:p w:rsidR="00155A89" w:rsidRDefault="00155A89">
            <w:pPr>
              <w:contextualSpacing/>
              <w:rPr>
                <w:rFonts w:ascii="Times New Roman" w:hAnsi="Times New Roman" w:cs="Times New Roman"/>
                <w:sz w:val="24"/>
                <w:szCs w:val="24"/>
              </w:rPr>
            </w:pPr>
            <w:proofErr w:type="gramStart"/>
            <w:r>
              <w:rPr>
                <w:rFonts w:ascii="Times New Roman" w:hAnsi="Times New Roman" w:cs="Times New Roman"/>
                <w:sz w:val="24"/>
                <w:szCs w:val="24"/>
              </w:rPr>
              <w:t>л</w:t>
            </w:r>
            <w:proofErr w:type="gramEnd"/>
            <w:r>
              <w:rPr>
                <w:rFonts w:ascii="Times New Roman" w:hAnsi="Times New Roman" w:cs="Times New Roman"/>
                <w:sz w:val="24"/>
                <w:szCs w:val="24"/>
              </w:rPr>
              <w:t>/с 03773003140</w:t>
            </w:r>
          </w:p>
        </w:tc>
        <w:tc>
          <w:tcPr>
            <w:tcW w:w="4786" w:type="dxa"/>
            <w:hideMark/>
          </w:tcPr>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Администрация Усть-Канского района (аймака)</w:t>
            </w: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Юридический адрес:</w:t>
            </w: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Республика Алтай, Усть-Канский район, с. Усть-Кан, ул. Первомайская, 2</w:t>
            </w: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ИНН 0403004618/ КПП 040301001</w:t>
            </w: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 xml:space="preserve">Банковские реквизиты: </w:t>
            </w:r>
          </w:p>
          <w:p w:rsidR="00155A89" w:rsidRDefault="00155A89">
            <w:pPr>
              <w:contextualSpacing/>
              <w:rPr>
                <w:rFonts w:ascii="Times New Roman" w:hAnsi="Times New Roman" w:cs="Times New Roman"/>
                <w:sz w:val="24"/>
                <w:szCs w:val="24"/>
              </w:rPr>
            </w:pPr>
            <w:proofErr w:type="gramStart"/>
            <w:r>
              <w:rPr>
                <w:rFonts w:ascii="Times New Roman" w:hAnsi="Times New Roman" w:cs="Times New Roman"/>
                <w:sz w:val="24"/>
                <w:szCs w:val="24"/>
              </w:rPr>
              <w:t>УФК по Республике Алтай (Управление финансов администрации Усть-Канского района (аймака)</w:t>
            </w:r>
            <w:proofErr w:type="gramEnd"/>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 xml:space="preserve">Отделение – НБ Республика Алтай // УФК по Республике Алтай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Горно-Алтайск</w:t>
            </w: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ИНН 0403005315/</w:t>
            </w:r>
          </w:p>
          <w:p w:rsidR="00155A89" w:rsidRDefault="00155A89">
            <w:pPr>
              <w:contextualSpacing/>
              <w:rPr>
                <w:rFonts w:ascii="Times New Roman" w:hAnsi="Times New Roman" w:cs="Times New Roman"/>
                <w:sz w:val="24"/>
                <w:szCs w:val="24"/>
              </w:rPr>
            </w:pPr>
            <w:proofErr w:type="gramStart"/>
            <w:r>
              <w:rPr>
                <w:rFonts w:ascii="Times New Roman" w:hAnsi="Times New Roman" w:cs="Times New Roman"/>
                <w:sz w:val="24"/>
                <w:szCs w:val="24"/>
              </w:rPr>
              <w:t>л</w:t>
            </w:r>
            <w:proofErr w:type="gramEnd"/>
            <w:r>
              <w:rPr>
                <w:rFonts w:ascii="Times New Roman" w:hAnsi="Times New Roman" w:cs="Times New Roman"/>
                <w:sz w:val="24"/>
                <w:szCs w:val="24"/>
              </w:rPr>
              <w:t>/с 04773003010</w:t>
            </w: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КС: 03100643000000017700</w:t>
            </w: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ЕКС: 40102810045370000071</w:t>
            </w: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БИК: ТОФК018405033/  ОКОПФ 75404</w:t>
            </w: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ОКПО 02278768/ ОГРН 1070404000259</w:t>
            </w: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Код по сводному реестру 84300301</w:t>
            </w: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КБК 0922024001405000150</w:t>
            </w:r>
          </w:p>
        </w:tc>
      </w:tr>
      <w:tr w:rsidR="00155A89" w:rsidTr="00155A89">
        <w:tc>
          <w:tcPr>
            <w:tcW w:w="4785" w:type="dxa"/>
            <w:hideMark/>
          </w:tcPr>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 xml:space="preserve">Глава Усть-Мутинского сельского поселения </w:t>
            </w: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_________________ /В.А. Тоедов/</w:t>
            </w: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«__»_________________ 2022 г.</w:t>
            </w:r>
          </w:p>
        </w:tc>
        <w:tc>
          <w:tcPr>
            <w:tcW w:w="4786" w:type="dxa"/>
          </w:tcPr>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Глава Усть-Канского района (аймака)</w:t>
            </w:r>
          </w:p>
          <w:p w:rsidR="00155A89" w:rsidRDefault="00155A89">
            <w:pPr>
              <w:contextualSpacing/>
              <w:rPr>
                <w:rFonts w:ascii="Times New Roman" w:hAnsi="Times New Roman" w:cs="Times New Roman"/>
                <w:sz w:val="24"/>
                <w:szCs w:val="24"/>
              </w:rPr>
            </w:pPr>
          </w:p>
          <w:p w:rsidR="00155A89" w:rsidRDefault="00155A89">
            <w:pPr>
              <w:contextualSpacing/>
              <w:rPr>
                <w:rFonts w:ascii="Times New Roman" w:hAnsi="Times New Roman" w:cs="Times New Roman"/>
                <w:sz w:val="24"/>
                <w:szCs w:val="24"/>
              </w:rPr>
            </w:pP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 xml:space="preserve">____________________ /Р.В. </w:t>
            </w:r>
            <w:proofErr w:type="spellStart"/>
            <w:r>
              <w:rPr>
                <w:rFonts w:ascii="Times New Roman" w:hAnsi="Times New Roman" w:cs="Times New Roman"/>
                <w:sz w:val="24"/>
                <w:szCs w:val="24"/>
              </w:rPr>
              <w:t>Кокушев</w:t>
            </w:r>
            <w:proofErr w:type="spellEnd"/>
            <w:r>
              <w:rPr>
                <w:rFonts w:ascii="Times New Roman" w:hAnsi="Times New Roman" w:cs="Times New Roman"/>
                <w:sz w:val="24"/>
                <w:szCs w:val="24"/>
              </w:rPr>
              <w:t>/</w:t>
            </w: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«__»____________2022 г.</w:t>
            </w:r>
          </w:p>
        </w:tc>
      </w:tr>
    </w:tbl>
    <w:p w:rsidR="00155A89" w:rsidRDefault="00155A89" w:rsidP="00155A89">
      <w:pPr>
        <w:spacing w:after="0" w:line="240" w:lineRule="auto"/>
        <w:rPr>
          <w:rFonts w:ascii="Times New Roman" w:hAnsi="Times New Roman" w:cs="Times New Roman"/>
          <w:b/>
          <w:sz w:val="24"/>
          <w:szCs w:val="24"/>
        </w:rPr>
        <w:sectPr w:rsidR="00155A89" w:rsidSect="00155A89">
          <w:pgSz w:w="11906" w:h="16838"/>
          <w:pgMar w:top="709" w:right="850" w:bottom="426" w:left="1560" w:header="708" w:footer="708" w:gutter="0"/>
          <w:cols w:space="720"/>
        </w:sectPr>
      </w:pPr>
    </w:p>
    <w:tbl>
      <w:tblPr>
        <w:tblStyle w:val="a9"/>
        <w:tblpPr w:leftFromText="180" w:rightFromText="180" w:vertAnchor="text" w:horzAnchor="margin" w:tblpXSpec="right" w:tblpY="-52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1"/>
      </w:tblGrid>
      <w:tr w:rsidR="00155A89" w:rsidTr="00155A89">
        <w:tc>
          <w:tcPr>
            <w:tcW w:w="5171" w:type="dxa"/>
          </w:tcPr>
          <w:p w:rsidR="00155A89" w:rsidRDefault="00155A89">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1 к соглашению</w:t>
            </w:r>
          </w:p>
          <w:p w:rsidR="00155A89" w:rsidRDefault="00155A89">
            <w:pPr>
              <w:contextualSpacing/>
              <w:jc w:val="both"/>
              <w:rPr>
                <w:rFonts w:ascii="Times New Roman" w:hAnsi="Times New Roman" w:cs="Times New Roman"/>
                <w:sz w:val="24"/>
                <w:szCs w:val="24"/>
              </w:rPr>
            </w:pPr>
            <w:r>
              <w:rPr>
                <w:rFonts w:ascii="Times New Roman" w:hAnsi="Times New Roman" w:cs="Times New Roman"/>
                <w:sz w:val="24"/>
                <w:szCs w:val="24"/>
              </w:rPr>
              <w:t>о передаче органами местного самоуправления муниципального образования «</w:t>
            </w:r>
            <w:r>
              <w:rPr>
                <w:rFonts w:ascii="Times New Roman" w:hAnsi="Times New Roman" w:cs="Times New Roman"/>
                <w:color w:val="000000" w:themeColor="text1"/>
                <w:sz w:val="24"/>
                <w:szCs w:val="24"/>
              </w:rPr>
              <w:t xml:space="preserve">Усть-Мутинское </w:t>
            </w:r>
            <w:r>
              <w:rPr>
                <w:rFonts w:ascii="Times New Roman" w:hAnsi="Times New Roman" w:cs="Times New Roman"/>
                <w:sz w:val="24"/>
                <w:szCs w:val="24"/>
              </w:rPr>
              <w:t xml:space="preserve">сельское поселение» части полномочий по решению вопросов местного значения органам местного самоуправления муниципального образования   «Усть-Канский район» </w:t>
            </w:r>
          </w:p>
          <w:p w:rsidR="00155A89" w:rsidRDefault="00155A89">
            <w:pPr>
              <w:contextualSpacing/>
              <w:jc w:val="center"/>
              <w:rPr>
                <w:rFonts w:ascii="Times New Roman" w:hAnsi="Times New Roman" w:cs="Times New Roman"/>
                <w:sz w:val="24"/>
                <w:szCs w:val="24"/>
              </w:rPr>
            </w:pPr>
          </w:p>
        </w:tc>
      </w:tr>
    </w:tbl>
    <w:p w:rsidR="00155A89" w:rsidRDefault="00155A89" w:rsidP="00155A89">
      <w:pPr>
        <w:spacing w:after="0" w:line="240" w:lineRule="auto"/>
        <w:contextualSpacing/>
        <w:jc w:val="center"/>
        <w:rPr>
          <w:rFonts w:ascii="Times New Roman" w:hAnsi="Times New Roman" w:cs="Times New Roman"/>
          <w:b/>
          <w:sz w:val="24"/>
          <w:szCs w:val="24"/>
        </w:rPr>
      </w:pPr>
    </w:p>
    <w:p w:rsidR="00155A89" w:rsidRDefault="00155A89" w:rsidP="00155A89">
      <w:pPr>
        <w:spacing w:after="0" w:line="240" w:lineRule="auto"/>
        <w:contextualSpacing/>
        <w:jc w:val="center"/>
        <w:rPr>
          <w:rFonts w:ascii="Times New Roman" w:hAnsi="Times New Roman" w:cs="Times New Roman"/>
          <w:b/>
          <w:sz w:val="24"/>
          <w:szCs w:val="24"/>
        </w:rPr>
      </w:pPr>
    </w:p>
    <w:p w:rsidR="00155A89" w:rsidRDefault="00155A89" w:rsidP="00155A89">
      <w:pPr>
        <w:spacing w:after="0" w:line="240" w:lineRule="auto"/>
        <w:contextualSpacing/>
        <w:jc w:val="center"/>
        <w:rPr>
          <w:rFonts w:ascii="Times New Roman" w:hAnsi="Times New Roman" w:cs="Times New Roman"/>
          <w:b/>
          <w:sz w:val="24"/>
          <w:szCs w:val="24"/>
        </w:rPr>
      </w:pPr>
    </w:p>
    <w:p w:rsidR="00155A89" w:rsidRDefault="00155A89" w:rsidP="00155A89">
      <w:pPr>
        <w:spacing w:after="0" w:line="240" w:lineRule="auto"/>
        <w:contextualSpacing/>
        <w:jc w:val="center"/>
        <w:rPr>
          <w:rFonts w:ascii="Times New Roman" w:hAnsi="Times New Roman" w:cs="Times New Roman"/>
          <w:b/>
          <w:sz w:val="24"/>
          <w:szCs w:val="24"/>
        </w:rPr>
      </w:pPr>
    </w:p>
    <w:p w:rsidR="00155A89" w:rsidRDefault="00155A89" w:rsidP="00155A89">
      <w:pPr>
        <w:spacing w:after="0" w:line="240" w:lineRule="auto"/>
        <w:contextualSpacing/>
        <w:jc w:val="center"/>
        <w:rPr>
          <w:rFonts w:ascii="Times New Roman" w:hAnsi="Times New Roman" w:cs="Times New Roman"/>
          <w:b/>
          <w:sz w:val="24"/>
          <w:szCs w:val="24"/>
        </w:rPr>
      </w:pPr>
    </w:p>
    <w:p w:rsidR="00155A89" w:rsidRDefault="00155A89" w:rsidP="00155A89">
      <w:pPr>
        <w:spacing w:after="0" w:line="240" w:lineRule="auto"/>
        <w:contextualSpacing/>
        <w:jc w:val="center"/>
        <w:rPr>
          <w:rFonts w:ascii="Times New Roman" w:hAnsi="Times New Roman" w:cs="Times New Roman"/>
          <w:b/>
          <w:sz w:val="24"/>
          <w:szCs w:val="24"/>
        </w:rPr>
      </w:pPr>
    </w:p>
    <w:p w:rsidR="00155A89" w:rsidRDefault="00155A89" w:rsidP="00155A89">
      <w:pPr>
        <w:spacing w:after="0" w:line="240" w:lineRule="auto"/>
        <w:contextualSpacing/>
        <w:jc w:val="center"/>
        <w:rPr>
          <w:rFonts w:ascii="Times New Roman" w:hAnsi="Times New Roman" w:cs="Times New Roman"/>
          <w:b/>
          <w:sz w:val="24"/>
          <w:szCs w:val="24"/>
        </w:rPr>
      </w:pPr>
    </w:p>
    <w:tbl>
      <w:tblPr>
        <w:tblStyle w:val="a9"/>
        <w:tblW w:w="14850" w:type="dxa"/>
        <w:tblInd w:w="0" w:type="dxa"/>
        <w:tblLook w:val="04A0"/>
      </w:tblPr>
      <w:tblGrid>
        <w:gridCol w:w="540"/>
        <w:gridCol w:w="13176"/>
        <w:gridCol w:w="1134"/>
      </w:tblGrid>
      <w:tr w:rsidR="00155A89" w:rsidTr="00155A8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3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A89" w:rsidRDefault="00155A89">
            <w:pPr>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передаваемых полномочий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 xml:space="preserve">Тыс. руб.                  </w:t>
            </w:r>
          </w:p>
        </w:tc>
      </w:tr>
      <w:tr w:rsidR="00155A89" w:rsidTr="00155A8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1</w:t>
            </w:r>
          </w:p>
        </w:tc>
        <w:tc>
          <w:tcPr>
            <w:tcW w:w="13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5A89" w:rsidRDefault="00155A89">
            <w:pPr>
              <w:pStyle w:val="ConsPlusNormal"/>
              <w:jc w:val="both"/>
              <w:rPr>
                <w:b w:val="0"/>
              </w:rPr>
            </w:pPr>
            <w:proofErr w:type="gramStart"/>
            <w:r>
              <w:rPr>
                <w:b w:val="0"/>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Pr>
                <w:b w:val="0"/>
              </w:rPr>
              <w:t xml:space="preserve">, </w:t>
            </w:r>
            <w:proofErr w:type="gramStart"/>
            <w:r>
              <w:rPr>
                <w:b w:val="0"/>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w:t>
            </w:r>
            <w:proofErr w:type="gramEnd"/>
            <w:r>
              <w:rPr>
                <w:b w:val="0"/>
              </w:rPr>
              <w:t xml:space="preserve"> </w:t>
            </w:r>
            <w:proofErr w:type="gramStart"/>
            <w:r>
              <w:rPr>
                <w:b w:val="0"/>
              </w:rPr>
              <w:t xml:space="preserve">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proofErr w:type="spellStart"/>
            <w:r>
              <w:rPr>
                <w:b w:val="0"/>
              </w:rPr>
              <w:t>жилищногостроительства</w:t>
            </w:r>
            <w:proofErr w:type="spellEnd"/>
            <w:proofErr w:type="gramEnd"/>
            <w:r>
              <w:rPr>
                <w:b w:val="0"/>
              </w:rPr>
              <w:t xml:space="preserve"> </w:t>
            </w:r>
            <w:proofErr w:type="gramStart"/>
            <w:r>
              <w:rPr>
                <w:b w:val="0"/>
              </w:rPr>
              <w:t>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w:t>
            </w:r>
            <w:proofErr w:type="gramEnd"/>
            <w:r>
              <w:rPr>
                <w:b w:val="0"/>
              </w:rPr>
              <w:t xml:space="preserve"> </w:t>
            </w:r>
            <w:proofErr w:type="gramStart"/>
            <w:r>
              <w:rPr>
                <w:b w:val="0"/>
              </w:rPr>
              <w:t xml:space="preserve">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w:t>
            </w:r>
            <w:r>
              <w:rPr>
                <w:b w:val="0"/>
              </w:rPr>
              <w:lastRenderedPageBreak/>
              <w:t>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w:t>
            </w:r>
            <w:proofErr w:type="gramEnd"/>
            <w:r>
              <w:rPr>
                <w:b w:val="0"/>
              </w:rPr>
              <w:t xml:space="preserve"> </w:t>
            </w:r>
            <w:proofErr w:type="gramStart"/>
            <w:r>
              <w:rPr>
                <w:b w:val="0"/>
              </w:rPr>
              <w:t>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ведение учета граждан в качестве нуждающихся в жилых помещениях, предоставляемых по договорам социального найма, а также порядок определения общей площади предоставляемого жилого помещения по договору социального найма с учетом действий и гражданско-правовых сделок с жилыми помещениями, совершение которых привело к</w:t>
            </w:r>
            <w:proofErr w:type="gramEnd"/>
            <w:r>
              <w:rPr>
                <w:b w:val="0"/>
              </w:rPr>
              <w:t xml:space="preserve"> уменьшению размера занимаемых жилых помещений или к их отчуждению, и период, за который учитываются данные сделки и действия;</w:t>
            </w:r>
          </w:p>
          <w:p w:rsidR="00155A89" w:rsidRDefault="00155A89">
            <w:pPr>
              <w:contextualSpacing/>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5A89" w:rsidRDefault="00155A89">
            <w:pPr>
              <w:contextualSpacing/>
              <w:rPr>
                <w:rFonts w:ascii="Times New Roman" w:hAnsi="Times New Roman" w:cs="Times New Roman"/>
                <w:sz w:val="24"/>
                <w:szCs w:val="24"/>
              </w:rPr>
            </w:pPr>
          </w:p>
          <w:p w:rsidR="00155A89" w:rsidRDefault="00155A89">
            <w:pPr>
              <w:contextualSpacing/>
              <w:rPr>
                <w:rFonts w:ascii="Times New Roman" w:hAnsi="Times New Roman" w:cs="Times New Roman"/>
                <w:sz w:val="24"/>
                <w:szCs w:val="24"/>
              </w:rPr>
            </w:pPr>
          </w:p>
          <w:p w:rsidR="00155A89" w:rsidRDefault="00155A89">
            <w:pPr>
              <w:contextualSpacing/>
              <w:rPr>
                <w:rFonts w:ascii="Times New Roman" w:hAnsi="Times New Roman" w:cs="Times New Roman"/>
                <w:sz w:val="24"/>
                <w:szCs w:val="24"/>
              </w:rPr>
            </w:pPr>
          </w:p>
          <w:p w:rsidR="00155A89" w:rsidRDefault="00155A89">
            <w:pPr>
              <w:contextualSpacing/>
              <w:rPr>
                <w:rFonts w:ascii="Times New Roman" w:hAnsi="Times New Roman" w:cs="Times New Roman"/>
                <w:sz w:val="24"/>
                <w:szCs w:val="24"/>
              </w:rPr>
            </w:pPr>
          </w:p>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 xml:space="preserve">       1</w:t>
            </w:r>
          </w:p>
        </w:tc>
      </w:tr>
      <w:tr w:rsidR="00155A89" w:rsidTr="00155A8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5A89" w:rsidRDefault="00155A89">
            <w:pPr>
              <w:contextualSpacing/>
              <w:rPr>
                <w:rFonts w:ascii="Times New Roman" w:hAnsi="Times New Roman" w:cs="Times New Roman"/>
                <w:sz w:val="24"/>
                <w:szCs w:val="24"/>
              </w:rPr>
            </w:pPr>
          </w:p>
        </w:tc>
        <w:tc>
          <w:tcPr>
            <w:tcW w:w="13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A89" w:rsidRDefault="00155A89">
            <w:pPr>
              <w:contextualSpacing/>
              <w:rPr>
                <w:rFonts w:ascii="Times New Roman" w:hAnsi="Times New Roman" w:cs="Times New Roman"/>
                <w:sz w:val="24"/>
                <w:szCs w:val="24"/>
              </w:rPr>
            </w:pPr>
            <w:r>
              <w:rPr>
                <w:rFonts w:ascii="Times New Roman" w:hAnsi="Times New Roman" w:cs="Times New Roman"/>
                <w:sz w:val="24"/>
                <w:szCs w:val="24"/>
              </w:rPr>
              <w:t xml:space="preserve">       1</w:t>
            </w:r>
          </w:p>
        </w:tc>
      </w:tr>
    </w:tbl>
    <w:p w:rsidR="00155A89" w:rsidRDefault="00155A89" w:rsidP="00155A89">
      <w:pPr>
        <w:spacing w:line="240" w:lineRule="auto"/>
        <w:rPr>
          <w:rFonts w:ascii="Times New Roman" w:hAnsi="Times New Roman" w:cs="Times New Roman"/>
          <w:sz w:val="24"/>
          <w:szCs w:val="24"/>
        </w:rPr>
      </w:pPr>
    </w:p>
    <w:p w:rsidR="00155A89" w:rsidRDefault="00155A89">
      <w:pPr>
        <w:rPr>
          <w:rFonts w:ascii="Times New Roman" w:hAnsi="Times New Roman" w:cs="Times New Roman"/>
          <w:sz w:val="24"/>
          <w:szCs w:val="24"/>
        </w:rPr>
      </w:pPr>
    </w:p>
    <w:p w:rsidR="00155A89" w:rsidRPr="00306986" w:rsidRDefault="00155A89">
      <w:pPr>
        <w:rPr>
          <w:rFonts w:ascii="Times New Roman" w:hAnsi="Times New Roman" w:cs="Times New Roman"/>
          <w:sz w:val="24"/>
          <w:szCs w:val="24"/>
        </w:rPr>
      </w:pPr>
    </w:p>
    <w:sectPr w:rsidR="00155A89" w:rsidRPr="00306986" w:rsidSect="00155A89">
      <w:pgSz w:w="16838" w:h="11906" w:orient="landscape"/>
      <w:pgMar w:top="1701" w:right="568"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873A24"/>
    <w:rsid w:val="00155A89"/>
    <w:rsid w:val="00306986"/>
    <w:rsid w:val="0075002E"/>
    <w:rsid w:val="00790A21"/>
    <w:rsid w:val="008075DA"/>
    <w:rsid w:val="00873A24"/>
    <w:rsid w:val="008C7C88"/>
    <w:rsid w:val="00AE045C"/>
    <w:rsid w:val="00C506DC"/>
    <w:rsid w:val="00F73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A24"/>
  </w:style>
  <w:style w:type="paragraph" w:styleId="2">
    <w:name w:val="heading 2"/>
    <w:basedOn w:val="a"/>
    <w:next w:val="a"/>
    <w:link w:val="20"/>
    <w:uiPriority w:val="99"/>
    <w:semiHidden/>
    <w:unhideWhenUsed/>
    <w:qFormat/>
    <w:rsid w:val="00155A8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69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30698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69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6986"/>
    <w:rPr>
      <w:rFonts w:ascii="Tahoma" w:hAnsi="Tahoma" w:cs="Tahoma"/>
      <w:sz w:val="16"/>
      <w:szCs w:val="16"/>
    </w:rPr>
  </w:style>
  <w:style w:type="character" w:customStyle="1" w:styleId="20">
    <w:name w:val="Заголовок 2 Знак"/>
    <w:basedOn w:val="a0"/>
    <w:link w:val="2"/>
    <w:uiPriority w:val="99"/>
    <w:semiHidden/>
    <w:rsid w:val="00155A89"/>
    <w:rPr>
      <w:rFonts w:ascii="Arial" w:eastAsia="Times New Roman" w:hAnsi="Arial" w:cs="Arial"/>
      <w:b/>
      <w:bCs/>
      <w:i/>
      <w:iCs/>
      <w:sz w:val="28"/>
      <w:szCs w:val="28"/>
      <w:lang w:eastAsia="ru-RU"/>
    </w:rPr>
  </w:style>
  <w:style w:type="character" w:styleId="a7">
    <w:name w:val="Strong"/>
    <w:basedOn w:val="a0"/>
    <w:uiPriority w:val="99"/>
    <w:qFormat/>
    <w:rsid w:val="00155A89"/>
    <w:rPr>
      <w:rFonts w:ascii="Times New Roman" w:hAnsi="Times New Roman" w:cs="Times New Roman" w:hint="default"/>
      <w:b/>
      <w:bCs/>
    </w:rPr>
  </w:style>
  <w:style w:type="paragraph" w:styleId="a8">
    <w:name w:val="Normal (Web)"/>
    <w:basedOn w:val="a"/>
    <w:uiPriority w:val="99"/>
    <w:semiHidden/>
    <w:unhideWhenUsed/>
    <w:rsid w:val="00155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55A8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155A89"/>
    <w:rPr>
      <w:rFonts w:ascii="Times New Roman" w:eastAsia="Times New Roman" w:hAnsi="Times New Roman" w:cs="Times New Roman"/>
      <w:sz w:val="16"/>
      <w:szCs w:val="16"/>
      <w:lang w:eastAsia="ru-RU"/>
    </w:rPr>
  </w:style>
  <w:style w:type="paragraph" w:customStyle="1" w:styleId="ConsPlusNormal">
    <w:name w:val="ConsPlusNormal"/>
    <w:uiPriority w:val="99"/>
    <w:rsid w:val="00155A8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9">
    <w:name w:val="Table Grid"/>
    <w:basedOn w:val="a1"/>
    <w:uiPriority w:val="59"/>
    <w:rsid w:val="00155A8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A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011074">
      <w:bodyDiv w:val="1"/>
      <w:marLeft w:val="0"/>
      <w:marRight w:val="0"/>
      <w:marTop w:val="0"/>
      <w:marBottom w:val="0"/>
      <w:divBdr>
        <w:top w:val="none" w:sz="0" w:space="0" w:color="auto"/>
        <w:left w:val="none" w:sz="0" w:space="0" w:color="auto"/>
        <w:bottom w:val="none" w:sz="0" w:space="0" w:color="auto"/>
        <w:right w:val="none" w:sz="0" w:space="0" w:color="auto"/>
      </w:divBdr>
    </w:div>
    <w:div w:id="138748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3404</Words>
  <Characters>19409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dc:creator>
  <cp:lastModifiedBy>Acer</cp:lastModifiedBy>
  <cp:revision>8</cp:revision>
  <cp:lastPrinted>2022-02-22T02:20:00Z</cp:lastPrinted>
  <dcterms:created xsi:type="dcterms:W3CDTF">2022-02-01T09:41:00Z</dcterms:created>
  <dcterms:modified xsi:type="dcterms:W3CDTF">2022-02-24T03:29:00Z</dcterms:modified>
</cp:coreProperties>
</file>