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4A0"/>
      </w:tblPr>
      <w:tblGrid>
        <w:gridCol w:w="3402"/>
        <w:gridCol w:w="1116"/>
        <w:gridCol w:w="778"/>
        <w:gridCol w:w="639"/>
        <w:gridCol w:w="3539"/>
        <w:gridCol w:w="165"/>
      </w:tblGrid>
      <w:tr w:rsidR="004D50D3" w:rsidTr="004D50D3">
        <w:trPr>
          <w:gridAfter w:val="1"/>
          <w:wAfter w:w="165" w:type="dxa"/>
          <w:trHeight w:val="2335"/>
        </w:trPr>
        <w:tc>
          <w:tcPr>
            <w:tcW w:w="3402" w:type="dxa"/>
          </w:tcPr>
          <w:p w:rsidR="004D50D3" w:rsidRDefault="004D50D3" w:rsidP="00CD5D1B">
            <w:pPr>
              <w:ind w:right="-228"/>
              <w:jc w:val="center"/>
              <w:rPr>
                <w:b/>
                <w:color w:val="000000"/>
              </w:rPr>
            </w:pPr>
            <w:bookmarkStart w:id="0" w:name="OLE_LINK1"/>
            <w:bookmarkStart w:id="1" w:name="OLE_LINK2"/>
            <w:r>
              <w:rPr>
                <w:sz w:val="22"/>
                <w:szCs w:val="22"/>
              </w:rPr>
              <w:br w:type="page"/>
            </w:r>
            <w:r>
              <w:rPr>
                <w:b/>
                <w:color w:val="000000"/>
                <w:sz w:val="22"/>
                <w:szCs w:val="22"/>
              </w:rPr>
              <w:t>Российская Федерация</w:t>
            </w:r>
          </w:p>
          <w:p w:rsidR="004D50D3" w:rsidRDefault="004D50D3" w:rsidP="00CD5D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МО </w:t>
            </w:r>
            <w:proofErr w:type="spellStart"/>
            <w:r>
              <w:rPr>
                <w:b/>
                <w:sz w:val="22"/>
                <w:szCs w:val="22"/>
              </w:rPr>
              <w:t>Усть-Мутинское</w:t>
            </w:r>
            <w:proofErr w:type="spellEnd"/>
          </w:p>
          <w:p w:rsidR="004D50D3" w:rsidRDefault="004D50D3" w:rsidP="00CD5D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сельское</w:t>
            </w:r>
          </w:p>
          <w:p w:rsidR="004D50D3" w:rsidRDefault="004D50D3" w:rsidP="00CD5D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поселение</w:t>
            </w:r>
          </w:p>
          <w:p w:rsidR="004D50D3" w:rsidRDefault="004D50D3" w:rsidP="00CD5D1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Усть-Канского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</w:t>
            </w:r>
          </w:p>
          <w:p w:rsidR="004D50D3" w:rsidRDefault="004D50D3" w:rsidP="00CD5D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Республики Алтай</w:t>
            </w:r>
          </w:p>
          <w:p w:rsidR="004D50D3" w:rsidRDefault="004D50D3" w:rsidP="00CD5D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ул</w:t>
            </w:r>
            <w:proofErr w:type="gramStart"/>
            <w:r>
              <w:rPr>
                <w:b/>
                <w:sz w:val="22"/>
                <w:szCs w:val="22"/>
              </w:rPr>
              <w:t>.Ц</w:t>
            </w:r>
            <w:proofErr w:type="gramEnd"/>
            <w:r>
              <w:rPr>
                <w:b/>
                <w:sz w:val="22"/>
                <w:szCs w:val="22"/>
              </w:rPr>
              <w:t>ентральная, 46,</w:t>
            </w:r>
          </w:p>
          <w:p w:rsidR="004D50D3" w:rsidRDefault="004D50D3" w:rsidP="00CD5D1B">
            <w:pPr>
              <w:ind w:firstLine="28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с. </w:t>
            </w:r>
            <w:proofErr w:type="spellStart"/>
            <w:r>
              <w:rPr>
                <w:b/>
                <w:sz w:val="22"/>
                <w:szCs w:val="22"/>
              </w:rPr>
              <w:t>Усть-Мута</w:t>
            </w:r>
            <w:proofErr w:type="spellEnd"/>
          </w:p>
          <w:p w:rsidR="004D50D3" w:rsidRDefault="004D50D3" w:rsidP="00CD5D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Республика Алтай, 649462</w:t>
            </w:r>
          </w:p>
          <w:p w:rsidR="004D50D3" w:rsidRPr="004D50D3" w:rsidRDefault="004D50D3" w:rsidP="004D50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тел./факс 29-3-59</w:t>
            </w:r>
          </w:p>
        </w:tc>
        <w:tc>
          <w:tcPr>
            <w:tcW w:w="1894" w:type="dxa"/>
            <w:gridSpan w:val="2"/>
            <w:hideMark/>
          </w:tcPr>
          <w:p w:rsidR="004D50D3" w:rsidRDefault="004D50D3" w:rsidP="00CD5D1B">
            <w:pPr>
              <w:ind w:left="-108" w:firstLine="141"/>
              <w:rPr>
                <w:b/>
                <w:color w:val="000000"/>
              </w:rPr>
            </w:pPr>
            <w:r w:rsidRPr="00EF5F86"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81050" cy="781050"/>
                  <wp:effectExtent l="19050" t="0" r="0" b="0"/>
                  <wp:docPr id="1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4178" w:type="dxa"/>
            <w:gridSpan w:val="2"/>
          </w:tcPr>
          <w:p w:rsidR="004D50D3" w:rsidRDefault="004D50D3" w:rsidP="00CD5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Алтай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Республиканын</w:t>
            </w:r>
            <w:proofErr w:type="spellEnd"/>
          </w:p>
          <w:p w:rsidR="004D50D3" w:rsidRDefault="004D50D3" w:rsidP="00CD5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Кан-Оозы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аймактын</w:t>
            </w:r>
            <w:proofErr w:type="spellEnd"/>
          </w:p>
          <w:p w:rsidR="004D50D3" w:rsidRDefault="004D50D3" w:rsidP="00CD5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Моты-Оозы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j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урттын</w:t>
            </w:r>
            <w:proofErr w:type="spellEnd"/>
          </w:p>
          <w:p w:rsidR="004D50D3" w:rsidRDefault="004D50D3" w:rsidP="00CD5D1B">
            <w:pPr>
              <w:ind w:left="658"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           </w:t>
            </w:r>
          </w:p>
          <w:p w:rsidR="004D50D3" w:rsidRDefault="004D50D3" w:rsidP="00CD5D1B">
            <w:pPr>
              <w:ind w:left="658" w:firstLine="709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тозолмозинин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</w:p>
          <w:p w:rsidR="004D50D3" w:rsidRDefault="004D50D3" w:rsidP="00CD5D1B">
            <w:pPr>
              <w:ind w:left="658"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администрациязы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</w:t>
            </w:r>
          </w:p>
          <w:p w:rsidR="004D50D3" w:rsidRDefault="004D50D3" w:rsidP="00CD5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Центральный ором, 46,</w:t>
            </w:r>
          </w:p>
          <w:p w:rsidR="004D50D3" w:rsidRDefault="004D50D3" w:rsidP="00CD5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Моты-Оозы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j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урт</w:t>
            </w:r>
            <w:proofErr w:type="spellEnd"/>
          </w:p>
          <w:p w:rsidR="004D50D3" w:rsidRDefault="004D50D3" w:rsidP="00CD5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Алтай Республика,649462</w:t>
            </w:r>
          </w:p>
          <w:p w:rsidR="004D50D3" w:rsidRDefault="004D50D3" w:rsidP="00CD5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тел./факс 29-3-59</w:t>
            </w:r>
          </w:p>
          <w:p w:rsidR="004D50D3" w:rsidRDefault="004D50D3" w:rsidP="00CD5D1B">
            <w:pPr>
              <w:jc w:val="right"/>
              <w:rPr>
                <w:b/>
              </w:rPr>
            </w:pPr>
          </w:p>
          <w:p w:rsidR="004D50D3" w:rsidRDefault="004D50D3" w:rsidP="00CD5D1B">
            <w:pPr>
              <w:jc w:val="center"/>
              <w:rPr>
                <w:b/>
              </w:rPr>
            </w:pPr>
          </w:p>
          <w:p w:rsidR="004D50D3" w:rsidRPr="004D50D3" w:rsidRDefault="004D50D3" w:rsidP="004D50D3">
            <w:pPr>
              <w:ind w:firstLine="1225"/>
              <w:rPr>
                <w:b/>
                <w:color w:val="000000"/>
              </w:rPr>
            </w:pPr>
          </w:p>
        </w:tc>
      </w:tr>
      <w:tr w:rsidR="00917414" w:rsidRPr="00C02624" w:rsidTr="004D50D3">
        <w:tblPrEx>
          <w:jc w:val="center"/>
          <w:tblLook w:val="0000"/>
        </w:tblPrEx>
        <w:trPr>
          <w:trHeight w:val="828"/>
          <w:jc w:val="center"/>
        </w:trPr>
        <w:tc>
          <w:tcPr>
            <w:tcW w:w="4518" w:type="dxa"/>
            <w:gridSpan w:val="2"/>
            <w:tcBorders>
              <w:top w:val="thinThickMediumGap" w:sz="24" w:space="0" w:color="auto"/>
            </w:tcBorders>
            <w:vAlign w:val="bottom"/>
          </w:tcPr>
          <w:p w:rsidR="00917414" w:rsidRPr="004E76B6" w:rsidRDefault="004D50D3" w:rsidP="004D50D3">
            <w:pPr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917414" w:rsidRPr="000E4CBE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417" w:type="dxa"/>
            <w:gridSpan w:val="2"/>
            <w:tcBorders>
              <w:top w:val="thinThickMediumGap" w:sz="24" w:space="0" w:color="auto"/>
            </w:tcBorders>
            <w:vAlign w:val="bottom"/>
          </w:tcPr>
          <w:p w:rsidR="00917414" w:rsidRPr="004E76B6" w:rsidRDefault="00917414" w:rsidP="00040E20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3704" w:type="dxa"/>
            <w:gridSpan w:val="2"/>
            <w:tcBorders>
              <w:top w:val="thinThickMediumGap" w:sz="24" w:space="0" w:color="auto"/>
            </w:tcBorders>
            <w:vAlign w:val="bottom"/>
          </w:tcPr>
          <w:p w:rsidR="00917414" w:rsidRPr="00C02624" w:rsidRDefault="00917414" w:rsidP="00040E20">
            <w:pPr>
              <w:jc w:val="center"/>
              <w:rPr>
                <w:rFonts w:ascii="Schoolbook SayanAltai" w:hAnsi="Schoolbook SayanAltai"/>
                <w:b/>
                <w:color w:val="000000"/>
                <w:sz w:val="23"/>
                <w:szCs w:val="23"/>
              </w:rPr>
            </w:pPr>
            <w:r w:rsidRPr="00C02624">
              <w:rPr>
                <w:b/>
                <w:sz w:val="28"/>
                <w:szCs w:val="28"/>
                <w:lang w:val="de-DE"/>
              </w:rPr>
              <w:t>JÖ</w:t>
            </w:r>
            <w:r w:rsidRPr="00C02624">
              <w:rPr>
                <w:b/>
                <w:sz w:val="28"/>
                <w:szCs w:val="28"/>
              </w:rPr>
              <w:t>П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4"/>
      </w:tblGrid>
      <w:tr w:rsidR="00917414" w:rsidTr="004D50D3">
        <w:tc>
          <w:tcPr>
            <w:tcW w:w="4787" w:type="dxa"/>
          </w:tcPr>
          <w:p w:rsidR="00917414" w:rsidRPr="00276161" w:rsidRDefault="00917414" w:rsidP="009174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76161">
              <w:rPr>
                <w:sz w:val="28"/>
                <w:szCs w:val="28"/>
              </w:rPr>
              <w:t>«</w:t>
            </w:r>
            <w:r w:rsidR="00040E20">
              <w:rPr>
                <w:sz w:val="28"/>
                <w:szCs w:val="28"/>
              </w:rPr>
              <w:t>03</w:t>
            </w:r>
            <w:r w:rsidRPr="00276161">
              <w:rPr>
                <w:sz w:val="28"/>
                <w:szCs w:val="28"/>
              </w:rPr>
              <w:t>»</w:t>
            </w:r>
            <w:r w:rsidR="00040E20">
              <w:rPr>
                <w:sz w:val="28"/>
                <w:szCs w:val="28"/>
              </w:rPr>
              <w:t xml:space="preserve"> марта </w:t>
            </w:r>
            <w:r w:rsidRPr="00276161">
              <w:rPr>
                <w:sz w:val="28"/>
                <w:szCs w:val="28"/>
              </w:rPr>
              <w:t>20</w:t>
            </w:r>
            <w:r w:rsidR="00040E20">
              <w:rPr>
                <w:sz w:val="28"/>
                <w:szCs w:val="28"/>
              </w:rPr>
              <w:t>22</w:t>
            </w:r>
            <w:r w:rsidRPr="0027616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4" w:type="dxa"/>
          </w:tcPr>
          <w:p w:rsidR="00917414" w:rsidRPr="00276161" w:rsidRDefault="00917414" w:rsidP="0004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76161">
              <w:rPr>
                <w:sz w:val="28"/>
                <w:szCs w:val="28"/>
                <w:lang w:val="en-US"/>
              </w:rPr>
              <w:t xml:space="preserve">                  </w:t>
            </w:r>
            <w:r w:rsidRPr="0027616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40E20">
              <w:rPr>
                <w:sz w:val="28"/>
                <w:szCs w:val="28"/>
              </w:rPr>
              <w:t>04</w:t>
            </w:r>
          </w:p>
        </w:tc>
      </w:tr>
    </w:tbl>
    <w:p w:rsidR="00917414" w:rsidRPr="008B6EEE" w:rsidRDefault="00917414" w:rsidP="00917414">
      <w:pPr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091"/>
      </w:tblGrid>
      <w:tr w:rsidR="00917414" w:rsidRPr="00E22BB3" w:rsidTr="00040E20">
        <w:trPr>
          <w:trHeight w:val="1486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917414" w:rsidRPr="00C97D00" w:rsidRDefault="00917414" w:rsidP="00917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bookmarkStart w:id="2" w:name="OLE_LINK7"/>
            <w:bookmarkStart w:id="3" w:name="OLE_LINK8"/>
            <w:r>
              <w:rPr>
                <w:sz w:val="28"/>
                <w:szCs w:val="28"/>
              </w:rPr>
              <w:t>административного регламента</w:t>
            </w:r>
            <w:r>
              <w:t xml:space="preserve"> </w:t>
            </w:r>
            <w:r w:rsidRPr="00CB31E4">
              <w:rPr>
                <w:sz w:val="28"/>
                <w:szCs w:val="28"/>
              </w:rPr>
              <w:t>предос</w:t>
            </w:r>
            <w:r>
              <w:rPr>
                <w:sz w:val="28"/>
                <w:szCs w:val="28"/>
              </w:rPr>
              <w:t xml:space="preserve">тавления муниципальной услуги </w:t>
            </w:r>
            <w:bookmarkStart w:id="4" w:name="_GoBack"/>
            <w:r>
              <w:rPr>
                <w:sz w:val="28"/>
                <w:szCs w:val="28"/>
              </w:rPr>
              <w:t>«П</w:t>
            </w:r>
            <w:r w:rsidRPr="00917414">
              <w:rPr>
                <w:sz w:val="28"/>
                <w:szCs w:val="28"/>
              </w:rPr>
              <w:t>рисвоение, изменение</w:t>
            </w:r>
            <w:r>
              <w:rPr>
                <w:sz w:val="28"/>
                <w:szCs w:val="28"/>
              </w:rPr>
              <w:t xml:space="preserve"> и аннулирование адресов» </w:t>
            </w:r>
            <w:bookmarkEnd w:id="2"/>
            <w:bookmarkEnd w:id="3"/>
            <w:bookmarkEnd w:id="4"/>
          </w:p>
        </w:tc>
      </w:tr>
    </w:tbl>
    <w:p w:rsidR="00917414" w:rsidRPr="00E22BB3" w:rsidRDefault="00917414" w:rsidP="00917414">
      <w:pPr>
        <w:jc w:val="center"/>
        <w:rPr>
          <w:b/>
          <w:sz w:val="28"/>
          <w:szCs w:val="28"/>
        </w:rPr>
      </w:pPr>
    </w:p>
    <w:p w:rsidR="00917414" w:rsidRDefault="00917414" w:rsidP="00917414">
      <w:pPr>
        <w:ind w:firstLine="709"/>
        <w:jc w:val="both"/>
        <w:rPr>
          <w:sz w:val="28"/>
          <w:szCs w:val="28"/>
        </w:rPr>
      </w:pPr>
      <w:r w:rsidRPr="00CB31E4">
        <w:rPr>
          <w:sz w:val="28"/>
          <w:szCs w:val="28"/>
        </w:rPr>
        <w:t>В соответствии с Федеральным законом РФ 131 – ФЗ от 06.10.2003 «Об общих принципах организации местного самоуправления в РФ», руководствуясь Уставом муниципального образования</w:t>
      </w:r>
      <w:r w:rsidR="00040E20">
        <w:rPr>
          <w:sz w:val="28"/>
          <w:szCs w:val="28"/>
        </w:rPr>
        <w:t xml:space="preserve"> «</w:t>
      </w:r>
      <w:proofErr w:type="spellStart"/>
      <w:r w:rsidR="00040E20">
        <w:rPr>
          <w:sz w:val="28"/>
          <w:szCs w:val="28"/>
        </w:rPr>
        <w:t>Усть-Мутинское</w:t>
      </w:r>
      <w:proofErr w:type="spellEnd"/>
      <w:r w:rsidR="00040E20">
        <w:rPr>
          <w:sz w:val="28"/>
          <w:szCs w:val="28"/>
        </w:rPr>
        <w:t xml:space="preserve"> сельское поселение</w:t>
      </w:r>
      <w:r w:rsidRPr="00CB31E4">
        <w:rPr>
          <w:sz w:val="28"/>
          <w:szCs w:val="28"/>
        </w:rPr>
        <w:t xml:space="preserve">», принятого Решением сессии Совета депутатов </w:t>
      </w:r>
      <w:r w:rsidR="00040E20">
        <w:rPr>
          <w:sz w:val="28"/>
          <w:szCs w:val="28"/>
        </w:rPr>
        <w:t>от 28.12.2016 года № 3-2</w:t>
      </w:r>
      <w:r w:rsidRPr="00CB31E4">
        <w:rPr>
          <w:sz w:val="28"/>
          <w:szCs w:val="28"/>
        </w:rPr>
        <w:t>,</w:t>
      </w:r>
      <w:r w:rsidR="00040E20">
        <w:rPr>
          <w:sz w:val="28"/>
          <w:szCs w:val="28"/>
        </w:rPr>
        <w:t xml:space="preserve"> Сельская </w:t>
      </w:r>
      <w:r w:rsidRPr="00CB31E4">
        <w:rPr>
          <w:sz w:val="28"/>
          <w:szCs w:val="28"/>
        </w:rPr>
        <w:t xml:space="preserve">администрация </w:t>
      </w:r>
      <w:r w:rsidR="00040E20">
        <w:rPr>
          <w:sz w:val="28"/>
          <w:szCs w:val="28"/>
        </w:rPr>
        <w:t xml:space="preserve">Усть-Мутинского сельского поселения </w:t>
      </w:r>
      <w:proofErr w:type="spellStart"/>
      <w:r w:rsidRPr="00CB31E4">
        <w:rPr>
          <w:sz w:val="28"/>
          <w:szCs w:val="28"/>
        </w:rPr>
        <w:t>Усть-Канского</w:t>
      </w:r>
      <w:proofErr w:type="spellEnd"/>
      <w:r w:rsidRPr="00CB31E4">
        <w:rPr>
          <w:sz w:val="28"/>
          <w:szCs w:val="28"/>
        </w:rPr>
        <w:t xml:space="preserve"> района</w:t>
      </w:r>
      <w:r w:rsidR="00040E20">
        <w:rPr>
          <w:sz w:val="28"/>
          <w:szCs w:val="28"/>
        </w:rPr>
        <w:t xml:space="preserve"> Республики Алтай</w:t>
      </w:r>
    </w:p>
    <w:p w:rsidR="00917414" w:rsidRDefault="00917414" w:rsidP="00917414">
      <w:pPr>
        <w:jc w:val="center"/>
        <w:rPr>
          <w:sz w:val="28"/>
          <w:szCs w:val="28"/>
        </w:rPr>
      </w:pPr>
    </w:p>
    <w:p w:rsidR="00917414" w:rsidRPr="00E22BB3" w:rsidRDefault="00917414" w:rsidP="00917414">
      <w:pPr>
        <w:jc w:val="center"/>
        <w:rPr>
          <w:sz w:val="28"/>
          <w:szCs w:val="28"/>
        </w:rPr>
      </w:pPr>
      <w:r w:rsidRPr="00E22BB3">
        <w:rPr>
          <w:sz w:val="28"/>
          <w:szCs w:val="28"/>
        </w:rPr>
        <w:t>ПОСТАНОВЛЯЕТ:</w:t>
      </w:r>
    </w:p>
    <w:p w:rsidR="00917414" w:rsidRPr="00E22BB3" w:rsidRDefault="00B51FB3" w:rsidP="00917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7414" w:rsidRDefault="00917414" w:rsidP="00917414">
      <w:pPr>
        <w:ind w:firstLine="709"/>
        <w:jc w:val="both"/>
        <w:rPr>
          <w:sz w:val="28"/>
          <w:szCs w:val="28"/>
        </w:rPr>
      </w:pPr>
      <w:r w:rsidRPr="00E22BB3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bookmarkStart w:id="5" w:name="OLE_LINK39"/>
      <w:bookmarkStart w:id="6" w:name="OLE_LINK40"/>
      <w:r>
        <w:rPr>
          <w:sz w:val="28"/>
          <w:szCs w:val="28"/>
        </w:rPr>
        <w:t>административный регламент</w:t>
      </w:r>
      <w:r>
        <w:t xml:space="preserve"> </w:t>
      </w:r>
      <w:r w:rsidRPr="00CB31E4">
        <w:rPr>
          <w:sz w:val="28"/>
          <w:szCs w:val="28"/>
        </w:rPr>
        <w:t>предос</w:t>
      </w:r>
      <w:r>
        <w:rPr>
          <w:sz w:val="28"/>
          <w:szCs w:val="28"/>
        </w:rPr>
        <w:t>тавления муниципальной услуги «</w:t>
      </w:r>
      <w:bookmarkEnd w:id="5"/>
      <w:bookmarkEnd w:id="6"/>
      <w:r>
        <w:rPr>
          <w:sz w:val="28"/>
          <w:szCs w:val="28"/>
        </w:rPr>
        <w:t>П</w:t>
      </w:r>
      <w:r w:rsidRPr="00917414">
        <w:rPr>
          <w:sz w:val="28"/>
          <w:szCs w:val="28"/>
        </w:rPr>
        <w:t>рисвоение, изменение</w:t>
      </w:r>
      <w:r>
        <w:rPr>
          <w:sz w:val="28"/>
          <w:szCs w:val="28"/>
        </w:rPr>
        <w:t xml:space="preserve"> и аннулирование адресов»</w:t>
      </w:r>
    </w:p>
    <w:p w:rsidR="00917414" w:rsidRDefault="00917414" w:rsidP="00917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2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22BB3">
        <w:rPr>
          <w:sz w:val="28"/>
          <w:szCs w:val="28"/>
        </w:rPr>
        <w:t>Контроль за</w:t>
      </w:r>
      <w:proofErr w:type="gramEnd"/>
      <w:r w:rsidRPr="00E22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постановления возложить на </w:t>
      </w:r>
      <w:r w:rsidR="00040E20">
        <w:rPr>
          <w:sz w:val="28"/>
          <w:szCs w:val="28"/>
        </w:rPr>
        <w:t xml:space="preserve">ведущего специалиста 2 разряда </w:t>
      </w:r>
      <w:proofErr w:type="spellStart"/>
      <w:r w:rsidR="00040E20">
        <w:rPr>
          <w:sz w:val="28"/>
          <w:szCs w:val="28"/>
        </w:rPr>
        <w:t>Усть-Мутинской</w:t>
      </w:r>
      <w:proofErr w:type="spellEnd"/>
      <w:r w:rsidR="00040E20">
        <w:rPr>
          <w:sz w:val="28"/>
          <w:szCs w:val="28"/>
        </w:rPr>
        <w:t xml:space="preserve"> сельской администрации.</w:t>
      </w:r>
    </w:p>
    <w:p w:rsidR="00917414" w:rsidRPr="00E22BB3" w:rsidRDefault="00917414" w:rsidP="00917414">
      <w:pPr>
        <w:jc w:val="both"/>
        <w:rPr>
          <w:sz w:val="28"/>
          <w:szCs w:val="28"/>
        </w:rPr>
      </w:pPr>
    </w:p>
    <w:p w:rsidR="00917414" w:rsidRPr="00E22BB3" w:rsidRDefault="00917414" w:rsidP="00917414">
      <w:pPr>
        <w:spacing w:line="360" w:lineRule="auto"/>
        <w:rPr>
          <w:b/>
          <w:sz w:val="28"/>
          <w:szCs w:val="28"/>
        </w:rPr>
      </w:pPr>
    </w:p>
    <w:p w:rsidR="00040E20" w:rsidRDefault="00040E20" w:rsidP="0091741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17414">
        <w:rPr>
          <w:sz w:val="28"/>
          <w:szCs w:val="28"/>
        </w:rPr>
        <w:t>Глав</w:t>
      </w:r>
      <w:r>
        <w:rPr>
          <w:sz w:val="28"/>
          <w:szCs w:val="28"/>
        </w:rPr>
        <w:t>а Усть-Мутинского</w:t>
      </w:r>
    </w:p>
    <w:p w:rsidR="00917414" w:rsidRPr="00CB31E4" w:rsidRDefault="00040E20" w:rsidP="0091741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сельского поселения</w:t>
      </w:r>
      <w:r w:rsidR="00917414">
        <w:rPr>
          <w:sz w:val="28"/>
          <w:szCs w:val="28"/>
        </w:rPr>
        <w:t xml:space="preserve">                                        </w:t>
      </w:r>
      <w:r w:rsidR="00917414" w:rsidRPr="00CB31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Тоедов</w:t>
      </w:r>
      <w:proofErr w:type="spellEnd"/>
      <w:r>
        <w:rPr>
          <w:sz w:val="28"/>
          <w:szCs w:val="28"/>
        </w:rPr>
        <w:t>.</w:t>
      </w:r>
    </w:p>
    <w:bookmarkEnd w:id="0"/>
    <w:bookmarkEnd w:id="1"/>
    <w:p w:rsidR="00917414" w:rsidRDefault="00917414"/>
    <w:p w:rsidR="004D50D3" w:rsidRDefault="004D50D3"/>
    <w:p w:rsidR="004D50D3" w:rsidRDefault="004D50D3"/>
    <w:p w:rsidR="004D50D3" w:rsidRDefault="004D50D3"/>
    <w:p w:rsidR="004D50D3" w:rsidRDefault="004D50D3"/>
    <w:p w:rsidR="00B51FB3" w:rsidRDefault="00B51FB3">
      <w:pPr>
        <w:rPr>
          <w:b/>
        </w:rPr>
      </w:pPr>
    </w:p>
    <w:p w:rsidR="00917414" w:rsidRDefault="00917414">
      <w:r>
        <w:rPr>
          <w:b/>
        </w:rPr>
        <w:t xml:space="preserve">   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17414" w:rsidTr="00917414">
        <w:tc>
          <w:tcPr>
            <w:tcW w:w="4927" w:type="dxa"/>
          </w:tcPr>
          <w:p w:rsidR="00917414" w:rsidRPr="00917414" w:rsidRDefault="00917414" w:rsidP="00917414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917414">
              <w:rPr>
                <w:sz w:val="28"/>
              </w:rPr>
              <w:lastRenderedPageBreak/>
              <w:t>Приложение к постановлению №</w:t>
            </w:r>
            <w:r w:rsidR="00040E20">
              <w:rPr>
                <w:sz w:val="28"/>
              </w:rPr>
              <w:t xml:space="preserve"> 4</w:t>
            </w:r>
          </w:p>
          <w:p w:rsidR="00917414" w:rsidRPr="00917414" w:rsidRDefault="00040E20" w:rsidP="00917414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от «03</w:t>
            </w:r>
            <w:r w:rsidR="00917414" w:rsidRPr="00917414">
              <w:rPr>
                <w:sz w:val="28"/>
              </w:rPr>
              <w:t>»</w:t>
            </w:r>
            <w:r>
              <w:rPr>
                <w:sz w:val="28"/>
              </w:rPr>
              <w:t xml:space="preserve"> марта  2022</w:t>
            </w:r>
            <w:r w:rsidR="00917414" w:rsidRPr="00917414">
              <w:rPr>
                <w:sz w:val="28"/>
              </w:rPr>
              <w:t xml:space="preserve"> г. </w:t>
            </w:r>
          </w:p>
          <w:p w:rsidR="00917414" w:rsidRDefault="00917414" w:rsidP="00917414">
            <w:pPr>
              <w:pStyle w:val="a6"/>
              <w:spacing w:before="0" w:beforeAutospacing="0" w:after="0" w:afterAutospacing="0"/>
              <w:jc w:val="center"/>
            </w:pPr>
          </w:p>
        </w:tc>
      </w:tr>
    </w:tbl>
    <w:p w:rsidR="00917414" w:rsidRDefault="00917414" w:rsidP="00917414">
      <w:pPr>
        <w:autoSpaceDE w:val="0"/>
        <w:autoSpaceDN w:val="0"/>
        <w:adjustRightInd w:val="0"/>
        <w:contextualSpacing/>
        <w:jc w:val="center"/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91741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"ПРИСВОЕНИЕ, ИЗМЕНЕНИЕ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АННУЛИРОВАНИЕ АДРЕСОВ"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1. Предмет регулирования регламента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1. Административный регламент предоставления муниципальной услуги "Присвоение, изменение и аннулирование адресов"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2. Настоящий Регламент также устанавливает порядок взаимодействия между структурными подразделениями органа, предоставляющего муниципальную услугу, и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bookmarkStart w:id="7" w:name="Par14"/>
      <w:bookmarkEnd w:id="7"/>
      <w:r w:rsidRPr="008158C4">
        <w:rPr>
          <w:b/>
          <w:bCs/>
          <w:color w:val="000000" w:themeColor="text1"/>
          <w:sz w:val="28"/>
          <w:szCs w:val="28"/>
        </w:rPr>
        <w:t>2. Круг заявителей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3. </w:t>
      </w:r>
      <w:proofErr w:type="gramStart"/>
      <w:r w:rsidRPr="008158C4">
        <w:rPr>
          <w:color w:val="000000" w:themeColor="text1"/>
          <w:sz w:val="28"/>
          <w:szCs w:val="28"/>
        </w:rPr>
        <w:t xml:space="preserve">Заявителем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</w:t>
      </w:r>
      <w:hyperlink r:id="rId5" w:history="1">
        <w:r w:rsidRPr="008158C4">
          <w:rPr>
            <w:color w:val="000000" w:themeColor="text1"/>
            <w:sz w:val="28"/>
            <w:szCs w:val="28"/>
          </w:rPr>
          <w:t>частях 2</w:t>
        </w:r>
      </w:hyperlink>
      <w:r w:rsidRPr="008158C4">
        <w:rPr>
          <w:color w:val="000000" w:themeColor="text1"/>
          <w:sz w:val="28"/>
          <w:szCs w:val="28"/>
        </w:rPr>
        <w:t xml:space="preserve"> и </w:t>
      </w:r>
      <w:hyperlink r:id="rId6" w:history="1">
        <w:r w:rsidRPr="008158C4">
          <w:rPr>
            <w:color w:val="000000" w:themeColor="text1"/>
            <w:sz w:val="28"/>
            <w:szCs w:val="28"/>
          </w:rPr>
          <w:t>3 статьи 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 от 27 июля 2010 года "Об организации предоставления государственных и</w:t>
      </w:r>
      <w:proofErr w:type="gramEnd"/>
      <w:r w:rsidRPr="008158C4">
        <w:rPr>
          <w:color w:val="000000" w:themeColor="text1"/>
          <w:sz w:val="28"/>
          <w:szCs w:val="28"/>
        </w:rPr>
        <w:t xml:space="preserve"> муниципальных услуг" (далее - Федеральный закон N 210-ФЗ), или в организации, указанные в </w:t>
      </w:r>
      <w:hyperlink r:id="rId7" w:history="1">
        <w:r w:rsidRPr="008158C4">
          <w:rPr>
            <w:color w:val="000000" w:themeColor="text1"/>
            <w:sz w:val="28"/>
            <w:szCs w:val="28"/>
          </w:rPr>
          <w:t>пункте 5 статьи 2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с запросом о предоставлении муниципальной услуги, в том числе в порядке, установленном </w:t>
      </w:r>
      <w:hyperlink r:id="rId8" w:history="1">
        <w:r w:rsidRPr="008158C4">
          <w:rPr>
            <w:color w:val="000000" w:themeColor="text1"/>
            <w:sz w:val="28"/>
            <w:szCs w:val="28"/>
          </w:rPr>
          <w:t>статьей 15.1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выраженным в письменной форме.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8" w:name="Par17"/>
      <w:bookmarkEnd w:id="8"/>
      <w:r w:rsidRPr="008158C4">
        <w:rPr>
          <w:color w:val="000000" w:themeColor="text1"/>
          <w:sz w:val="28"/>
          <w:szCs w:val="28"/>
        </w:rPr>
        <w:t>4.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право хозяйственного ведения;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б) право оперативного управления;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право пожизненного наследуемого владения;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право постоянного (бессрочного) пользования.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5. С заявлением вправе обратиться представители заявителя, действующие в силу полномочий, основанных на оформленной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местного самоуправления (далее - представитель Заявителя).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От имени лица, указанного в </w:t>
      </w:r>
      <w:hyperlink w:anchor="Par17" w:history="1">
        <w:r w:rsidRPr="008158C4">
          <w:rPr>
            <w:color w:val="000000" w:themeColor="text1"/>
            <w:sz w:val="28"/>
            <w:szCs w:val="28"/>
          </w:rPr>
          <w:t>пункте 4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вправе обратиться кадастровый инженер, выполняющий на основании документа, предусмотренного </w:t>
      </w:r>
      <w:hyperlink r:id="rId9" w:history="1">
        <w:r w:rsidRPr="008158C4">
          <w:rPr>
            <w:color w:val="000000" w:themeColor="text1"/>
            <w:sz w:val="28"/>
            <w:szCs w:val="28"/>
          </w:rPr>
          <w:t>статьей 35</w:t>
        </w:r>
      </w:hyperlink>
      <w:r w:rsidRPr="008158C4">
        <w:rPr>
          <w:color w:val="000000" w:themeColor="text1"/>
          <w:sz w:val="28"/>
          <w:szCs w:val="28"/>
        </w:rPr>
        <w:t xml:space="preserve"> или </w:t>
      </w:r>
      <w:hyperlink r:id="rId10" w:history="1">
        <w:r w:rsidRPr="008158C4">
          <w:rPr>
            <w:color w:val="000000" w:themeColor="text1"/>
            <w:sz w:val="28"/>
            <w:szCs w:val="28"/>
          </w:rPr>
          <w:t>статьей 42.3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3. Требования к порядку информирования заявителей о порядке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6. Информация по вопросам предоставления муниципальной услуги предоставляется Заявителям: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на официальном портале  администрации сельского</w:t>
      </w:r>
      <w:r w:rsidR="00740CD8">
        <w:rPr>
          <w:color w:val="000000" w:themeColor="text1"/>
          <w:sz w:val="28"/>
          <w:szCs w:val="28"/>
        </w:rPr>
        <w:t xml:space="preserve"> послания МО "</w:t>
      </w:r>
      <w:proofErr w:type="spellStart"/>
      <w:r w:rsidR="00740CD8">
        <w:rPr>
          <w:color w:val="000000" w:themeColor="text1"/>
          <w:sz w:val="28"/>
          <w:szCs w:val="28"/>
        </w:rPr>
        <w:t>Усть-Мутинское</w:t>
      </w:r>
      <w:proofErr w:type="spellEnd"/>
      <w:r w:rsidR="00740CD8">
        <w:rPr>
          <w:color w:val="000000" w:themeColor="text1"/>
          <w:sz w:val="28"/>
          <w:szCs w:val="28"/>
        </w:rPr>
        <w:t xml:space="preserve"> сельское поселение</w:t>
      </w:r>
      <w:r w:rsidRPr="008158C4">
        <w:rPr>
          <w:color w:val="000000" w:themeColor="text1"/>
          <w:sz w:val="28"/>
          <w:szCs w:val="28"/>
        </w:rPr>
        <w:t xml:space="preserve">" </w:t>
      </w:r>
      <w:proofErr w:type="gramStart"/>
      <w:r w:rsidRPr="008158C4">
        <w:rPr>
          <w:color w:val="000000" w:themeColor="text1"/>
          <w:sz w:val="28"/>
          <w:szCs w:val="28"/>
        </w:rPr>
        <w:t xml:space="preserve">( </w:t>
      </w:r>
      <w:proofErr w:type="gramEnd"/>
      <w:r w:rsidRPr="008158C4">
        <w:rPr>
          <w:color w:val="000000" w:themeColor="text1"/>
          <w:sz w:val="28"/>
          <w:szCs w:val="28"/>
        </w:rPr>
        <w:t>далее администрация) в сети "Интернет" (далее - портал);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на сайте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непосредственно в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с использованием средств телефонной связи, посредством предоставления Заявителям устных разъяснений - должностных лиц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с использованием почтовой и электронной связи, посредством предоставления Заявителям письменных разъяснений должностных лиц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е) при личном приеме Заявителей, посредством предоставления Заявителям устных разъяснений должностных лиц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7. Заявители получают также следующую справочную информацию: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местонахождение и график работы администрации,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адрес портала, а также электронной почты и (или) формы обратной связи органа, предоставляющего муниципальную услугу, в сети "Интернет".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Справочная информация размещается в электронной форме на портале, в "Федеральном реестре государственных и муниципальных услуг (функций)" (далее - ФРГУ) и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Администрация обеспечивает в установленном порядке размещение и актуализацию справочной информации в соответствующем разделе ФРГУ и на соответствующем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Справочная информация может быть также получена при устном обращении Заявителей к специалисту администрации (по телефону или лично).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8. Информация по вопросам предоставления муниципальной услуги, а также справочная информация предоставляется Заявителю бесплатно.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9. При консультировании Заявителей по телефону и на личном приеме специалист администрации подробно и в вежливой (корректной) форме консультирует Заявителей по их вопросам. Ответ на телефонный звонок должен начинаться с информации о наименовании органа, в который позвонил Заявитель.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10. Информирование о порядке предоставления муниципальной услуги, о справочной информации осуществляется в МФЦ в случае наличия соглашения о взаимодействии, заключенного между Администрацией и МФЦ.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4. Наименование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11. Наименование муниципальной услуги: "Присвоение, изменение и аннулирование адресов".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5. Наименование органа, предоставляющего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муниципальную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услугу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740CD8">
        <w:rPr>
          <w:color w:val="000000" w:themeColor="text1"/>
          <w:sz w:val="28"/>
          <w:szCs w:val="28"/>
        </w:rPr>
        <w:t>12. Предоставление муниципальной ус</w:t>
      </w:r>
      <w:r w:rsidR="00740CD8" w:rsidRPr="00740CD8">
        <w:rPr>
          <w:color w:val="000000" w:themeColor="text1"/>
          <w:sz w:val="28"/>
          <w:szCs w:val="28"/>
        </w:rPr>
        <w:t>луги осуществляется</w:t>
      </w:r>
      <w:r w:rsidR="00740CD8" w:rsidRPr="00740CD8">
        <w:rPr>
          <w:color w:val="FFFFFF" w:themeColor="background1"/>
          <w:sz w:val="28"/>
          <w:szCs w:val="28"/>
        </w:rPr>
        <w:t xml:space="preserve"> </w:t>
      </w:r>
      <w:r w:rsidR="00740CD8">
        <w:rPr>
          <w:color w:val="000000" w:themeColor="text1"/>
          <w:sz w:val="28"/>
          <w:szCs w:val="28"/>
        </w:rPr>
        <w:t>Сельской а</w:t>
      </w:r>
      <w:r w:rsidRPr="008158C4">
        <w:rPr>
          <w:color w:val="000000" w:themeColor="text1"/>
          <w:sz w:val="28"/>
          <w:szCs w:val="28"/>
        </w:rPr>
        <w:t>дминистраци</w:t>
      </w:r>
      <w:r w:rsidR="00740CD8">
        <w:rPr>
          <w:color w:val="000000" w:themeColor="text1"/>
          <w:sz w:val="28"/>
          <w:szCs w:val="28"/>
        </w:rPr>
        <w:t>ей</w:t>
      </w:r>
      <w:r w:rsidRPr="008158C4">
        <w:rPr>
          <w:color w:val="000000" w:themeColor="text1"/>
          <w:sz w:val="28"/>
          <w:szCs w:val="28"/>
        </w:rPr>
        <w:t xml:space="preserve"> Усть-Мутинского сельского поселения</w:t>
      </w:r>
      <w:r w:rsidR="00740CD8">
        <w:rPr>
          <w:color w:val="000000" w:themeColor="text1"/>
          <w:sz w:val="28"/>
          <w:szCs w:val="28"/>
        </w:rPr>
        <w:t xml:space="preserve"> </w:t>
      </w:r>
      <w:proofErr w:type="spellStart"/>
      <w:r w:rsidR="00740CD8">
        <w:rPr>
          <w:color w:val="000000" w:themeColor="text1"/>
          <w:sz w:val="28"/>
          <w:szCs w:val="28"/>
        </w:rPr>
        <w:t>Усть-Канского</w:t>
      </w:r>
      <w:proofErr w:type="spellEnd"/>
      <w:r w:rsidR="00740CD8">
        <w:rPr>
          <w:color w:val="000000" w:themeColor="text1"/>
          <w:sz w:val="28"/>
          <w:szCs w:val="28"/>
        </w:rPr>
        <w:t xml:space="preserve"> района Республики Алтай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3. В предоставлении муниципальной услуги путем межведомственного взаимодействия участвуют: Федеральная служба государственного реестра, кадастра и картографии.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 соответствии с </w:t>
      </w:r>
      <w:hyperlink r:id="rId11" w:history="1">
        <w:r w:rsidRPr="008158C4">
          <w:rPr>
            <w:color w:val="000000" w:themeColor="text1"/>
            <w:sz w:val="28"/>
            <w:szCs w:val="28"/>
          </w:rPr>
          <w:t>пунктом 3 части 1 статьи 7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N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</w:t>
      </w:r>
      <w:proofErr w:type="gramEnd"/>
      <w:r w:rsidRPr="008158C4">
        <w:rPr>
          <w:color w:val="000000" w:themeColor="text1"/>
          <w:sz w:val="28"/>
          <w:szCs w:val="28"/>
        </w:rPr>
        <w:t xml:space="preserve"> в </w:t>
      </w:r>
      <w:hyperlink r:id="rId12" w:history="1">
        <w:r w:rsidRPr="008158C4">
          <w:rPr>
            <w:color w:val="000000" w:themeColor="text1"/>
            <w:sz w:val="28"/>
            <w:szCs w:val="28"/>
          </w:rPr>
          <w:t>части 1 статьи 9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6. Результат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14. Конечным результатом предоставления муниципальной услуги является: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выдача (направление) Заявителю распоряжения о присвоении, изменении объекту адресации адреса или аннулировании его адреса;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выдача (направление) Заявителю решения об отказе в присвоении объекту адресации адреса или аннулировании его адреса.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7. Срок предоставления муниципальной услуги, в том числе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 учетом необходимости обращения в организации, участвующие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предоставлении муниципальной услуги, срок приостановления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муниципальной услуги в случае, если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возможность приостановления предусмотрена законодательством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Российской Федерации, сроки выдачи (направления) документов,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являющихся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результатом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9" w:name="Par79"/>
      <w:bookmarkEnd w:id="9"/>
      <w:r w:rsidRPr="008158C4">
        <w:rPr>
          <w:color w:val="000000" w:themeColor="text1"/>
          <w:sz w:val="28"/>
          <w:szCs w:val="28"/>
        </w:rPr>
        <w:t>15. Срок предоставления муниципальной услуги составляет не более 10 рабочих дней со дня поступления заявления о предоставлении муниципальной услуги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настоящем пункте;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</w:t>
      </w:r>
      <w:proofErr w:type="gramStart"/>
      <w:r w:rsidRPr="008158C4">
        <w:rPr>
          <w:color w:val="000000" w:themeColor="text1"/>
          <w:sz w:val="28"/>
          <w:szCs w:val="28"/>
        </w:rPr>
        <w:t>днем</w:t>
      </w:r>
      <w:proofErr w:type="gramEnd"/>
      <w:r w:rsidRPr="008158C4">
        <w:rPr>
          <w:color w:val="000000" w:themeColor="text1"/>
          <w:sz w:val="28"/>
          <w:szCs w:val="28"/>
        </w:rPr>
        <w:t xml:space="preserve"> со дня истечения установленного настоящим пунктом срока посредством почтового отправления по указанному в заявлении почтовому адресу.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Приостановление предоставления муниципальной услуги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8. Правовые основания для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в ФРГУ и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9. Исчерпывающий перечень документов, необходимых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соответствии с законодательными или иными нормативными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правовыми актами для предоставления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услуг, которые являются необходимыми и обязательными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для предоставления муниципальной услуги, подлежащих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представлению заявителем, способы их получения заявителем,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том числе в электронной форме, порядок их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0" w:name="Par101"/>
      <w:bookmarkEnd w:id="10"/>
      <w:r w:rsidRPr="008158C4">
        <w:rPr>
          <w:color w:val="000000" w:themeColor="text1"/>
          <w:sz w:val="28"/>
          <w:szCs w:val="28"/>
        </w:rPr>
        <w:t>17. Для получения муниципальной услуги Заявитель предоставляет в Администрацию: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а) </w:t>
      </w:r>
      <w:hyperlink r:id="rId13" w:history="1">
        <w:r w:rsidRPr="008158C4">
          <w:rPr>
            <w:color w:val="000000" w:themeColor="text1"/>
            <w:sz w:val="28"/>
            <w:szCs w:val="28"/>
          </w:rPr>
          <w:t>заявление</w:t>
        </w:r>
      </w:hyperlink>
      <w:r w:rsidRPr="008158C4">
        <w:rPr>
          <w:color w:val="000000" w:themeColor="text1"/>
          <w:sz w:val="28"/>
          <w:szCs w:val="28"/>
        </w:rPr>
        <w:t xml:space="preserve"> по форме, установленной приказом Министерства финансов Российской Федерации от 11 декабря 2014 года N 146н;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копию паспорта либо документ, удостоверяющий права (полномочия) представителя юридического лица (физического лица или индивидуального предпринимателя) (в случае обращения с заявлением представителя заявителя).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18. Заявление направляется Заявителем (представителем заявителя) на бумажном носителе: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лично;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посредством почтового отправления с описью вложения и уведомлением о вручении;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В форме электронного документа с использованием информационно-телекоммуникационных сетей общего пользования в том числе: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Единого портала;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портала федеральной информационной адресной системы информационно-телекоммуникационной сети "Интернет" (далее - портал адресной системы).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10. Исчерпывающий перечень документов, необходимых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соответствии с нормативными правовыми актами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для предоставления муниципальной услуги, которые находятся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распоряжении государственных органов, органов местного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самоуправления и иных органов, либо подведомственных им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организаций, участвующих в предоставлении муниципальных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услуг, и которые заявитель вправе представить, а также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способы их получения заявителями, в том числе в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электронной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форме, порядок их представления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1" w:name="Par122"/>
      <w:bookmarkEnd w:id="11"/>
      <w:r w:rsidRPr="008158C4">
        <w:rPr>
          <w:color w:val="000000" w:themeColor="text1"/>
          <w:sz w:val="28"/>
          <w:szCs w:val="28"/>
        </w:rPr>
        <w:t>19.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2" w:name="Par123"/>
      <w:bookmarkEnd w:id="12"/>
      <w:r w:rsidRPr="008158C4">
        <w:rPr>
          <w:color w:val="000000" w:themeColor="text1"/>
          <w:sz w:val="28"/>
          <w:szCs w:val="28"/>
        </w:rPr>
        <w:t xml:space="preserve">а) правоустанавливающие и (или) </w:t>
      </w:r>
      <w:proofErr w:type="spellStart"/>
      <w:r w:rsidRPr="008158C4">
        <w:rPr>
          <w:color w:val="000000" w:themeColor="text1"/>
          <w:sz w:val="28"/>
          <w:szCs w:val="28"/>
        </w:rPr>
        <w:t>правоудостоверяющие</w:t>
      </w:r>
      <w:proofErr w:type="spellEnd"/>
      <w:r w:rsidRPr="008158C4">
        <w:rPr>
          <w:color w:val="000000" w:themeColor="text1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4" w:history="1">
        <w:r w:rsidRPr="008158C4">
          <w:rPr>
            <w:color w:val="000000" w:themeColor="text1"/>
            <w:sz w:val="28"/>
            <w:szCs w:val="28"/>
          </w:rPr>
          <w:t>кодексом</w:t>
        </w:r>
      </w:hyperlink>
      <w:r w:rsidRPr="008158C4">
        <w:rPr>
          <w:color w:val="000000" w:themeColor="text1"/>
          <w:sz w:val="28"/>
          <w:szCs w:val="28"/>
        </w:rPr>
        <w:t xml:space="preserve"> Российской Федерации для </w:t>
      </w:r>
      <w:proofErr w:type="gramStart"/>
      <w:r w:rsidRPr="008158C4">
        <w:rPr>
          <w:color w:val="000000" w:themeColor="text1"/>
          <w:sz w:val="28"/>
          <w:szCs w:val="28"/>
        </w:rPr>
        <w:t>строительства</w:t>
      </w:r>
      <w:proofErr w:type="gramEnd"/>
      <w:r w:rsidRPr="008158C4">
        <w:rPr>
          <w:color w:val="000000" w:themeColor="text1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8158C4">
        <w:rPr>
          <w:color w:val="000000" w:themeColor="text1"/>
          <w:sz w:val="28"/>
          <w:szCs w:val="28"/>
        </w:rPr>
        <w:t>правоудостоверяющие</w:t>
      </w:r>
      <w:proofErr w:type="spellEnd"/>
      <w:r w:rsidRPr="008158C4">
        <w:rPr>
          <w:color w:val="000000" w:themeColor="text1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3" w:name="Par125"/>
      <w:bookmarkEnd w:id="13"/>
      <w:r w:rsidRPr="008158C4">
        <w:rPr>
          <w:color w:val="000000" w:themeColor="text1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5" w:history="1">
        <w:r w:rsidRPr="008158C4">
          <w:rPr>
            <w:color w:val="000000" w:themeColor="text1"/>
            <w:sz w:val="28"/>
            <w:szCs w:val="28"/>
          </w:rPr>
          <w:t>кодексом</w:t>
        </w:r>
      </w:hyperlink>
      <w:r w:rsidRPr="008158C4">
        <w:rPr>
          <w:color w:val="000000" w:themeColor="text1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4" w:name="Par126"/>
      <w:bookmarkEnd w:id="14"/>
      <w:r w:rsidRPr="008158C4">
        <w:rPr>
          <w:color w:val="000000" w:themeColor="text1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д) выписка из Единого государственного реестра недвижимости об объекте недвижимости, являющимся объектом адресации (в случае присвоения адреса объекту адресации, поставленному на кадастровый учет);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5" w:name="Par128"/>
      <w:bookmarkEnd w:id="15"/>
      <w:r w:rsidRPr="008158C4">
        <w:rPr>
          <w:color w:val="000000" w:themeColor="text1"/>
          <w:sz w:val="28"/>
          <w:szCs w:val="28"/>
        </w:rPr>
        <w:t xml:space="preserve">е) решение администрации </w:t>
      </w:r>
      <w:proofErr w:type="spellStart"/>
      <w:r w:rsidRPr="008158C4">
        <w:rPr>
          <w:color w:val="000000" w:themeColor="text1"/>
          <w:sz w:val="28"/>
          <w:szCs w:val="28"/>
        </w:rPr>
        <w:t>Усть-Канского</w:t>
      </w:r>
      <w:proofErr w:type="spellEnd"/>
      <w:r w:rsidRPr="008158C4">
        <w:rPr>
          <w:color w:val="000000" w:themeColor="text1"/>
          <w:sz w:val="28"/>
          <w:szCs w:val="28"/>
        </w:rPr>
        <w:t xml:space="preserve"> района (аймака) (далее администрация района)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адреса вследствие его перевода из жилого помещения в нежилое помещение или нежилого помещения в жилое помещение);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6" w:name="Par129"/>
      <w:bookmarkEnd w:id="16"/>
      <w:r w:rsidRPr="008158C4">
        <w:rPr>
          <w:color w:val="000000" w:themeColor="text1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являющимся объектом адресации (в случае аннулирования адреса объекта адресации вследствие прекращения существования объекта адресации);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вследствие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Заявитель вправе по собственной инициативе представить указанные документы.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3" w:history="1">
        <w:r w:rsidRPr="008158C4">
          <w:rPr>
            <w:color w:val="000000" w:themeColor="text1"/>
            <w:sz w:val="28"/>
            <w:szCs w:val="28"/>
          </w:rPr>
          <w:t>подпунктах "а"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w:anchor="Par125" w:history="1">
        <w:r w:rsidRPr="008158C4">
          <w:rPr>
            <w:color w:val="000000" w:themeColor="text1"/>
            <w:sz w:val="28"/>
            <w:szCs w:val="28"/>
          </w:rPr>
          <w:t>"в"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w:anchor="Par126" w:history="1">
        <w:r w:rsidRPr="008158C4">
          <w:rPr>
            <w:color w:val="000000" w:themeColor="text1"/>
            <w:sz w:val="28"/>
            <w:szCs w:val="28"/>
          </w:rPr>
          <w:t>"г"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w:anchor="Par128" w:history="1">
        <w:r w:rsidRPr="008158C4">
          <w:rPr>
            <w:color w:val="000000" w:themeColor="text1"/>
            <w:sz w:val="28"/>
            <w:szCs w:val="28"/>
          </w:rPr>
          <w:t>"е"</w:t>
        </w:r>
      </w:hyperlink>
      <w:r w:rsidRPr="008158C4">
        <w:rPr>
          <w:color w:val="000000" w:themeColor="text1"/>
          <w:sz w:val="28"/>
          <w:szCs w:val="28"/>
        </w:rPr>
        <w:t xml:space="preserve"> и </w:t>
      </w:r>
      <w:hyperlink w:anchor="Par129" w:history="1">
        <w:r w:rsidRPr="008158C4">
          <w:rPr>
            <w:color w:val="000000" w:themeColor="text1"/>
            <w:sz w:val="28"/>
            <w:szCs w:val="28"/>
          </w:rPr>
          <w:t>"ж"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11. Запрет требовать от Заявителя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20. В ходе предоставления муниципальной услуги запрещается требовать от Заявителя: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</w:t>
      </w:r>
      <w:r w:rsidRPr="008158C4">
        <w:rPr>
          <w:color w:val="000000" w:themeColor="text1"/>
          <w:sz w:val="28"/>
          <w:szCs w:val="28"/>
        </w:rPr>
        <w:lastRenderedPageBreak/>
        <w:t xml:space="preserve">самоуправления организаций, участвующих в предоставлении предусмотренных </w:t>
      </w:r>
      <w:hyperlink r:id="rId16" w:history="1">
        <w:r w:rsidRPr="008158C4">
          <w:rPr>
            <w:color w:val="000000" w:themeColor="text1"/>
            <w:sz w:val="28"/>
            <w:szCs w:val="28"/>
          </w:rPr>
          <w:t>частью 1 статьи 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8158C4">
        <w:rPr>
          <w:color w:val="000000" w:themeColor="text1"/>
          <w:sz w:val="28"/>
          <w:szCs w:val="28"/>
        </w:rPr>
        <w:t xml:space="preserve"> актами Республики Алтай, муниципальными правовыми актами, за исключением документов, включенных в определенный </w:t>
      </w:r>
      <w:hyperlink r:id="rId17" w:history="1">
        <w:r w:rsidRPr="008158C4">
          <w:rPr>
            <w:color w:val="000000" w:themeColor="text1"/>
            <w:sz w:val="28"/>
            <w:szCs w:val="28"/>
          </w:rPr>
          <w:t>частью 6 статьи 7</w:t>
        </w:r>
      </w:hyperlink>
      <w:r w:rsidRPr="008158C4">
        <w:rPr>
          <w:color w:val="000000" w:themeColor="text1"/>
          <w:sz w:val="28"/>
          <w:szCs w:val="28"/>
        </w:rP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организации, предусмотренной </w:t>
      </w:r>
      <w:hyperlink r:id="rId18" w:history="1">
        <w:r w:rsidRPr="008158C4">
          <w:rPr>
            <w:color w:val="000000" w:themeColor="text1"/>
            <w:sz w:val="28"/>
            <w:szCs w:val="28"/>
          </w:rPr>
          <w:t>частью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</w:t>
      </w:r>
      <w:proofErr w:type="gramEnd"/>
      <w:r w:rsidRPr="008158C4">
        <w:rPr>
          <w:color w:val="000000" w:themeColor="text1"/>
          <w:sz w:val="28"/>
          <w:szCs w:val="28"/>
        </w:rPr>
        <w:t xml:space="preserve">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8158C4">
          <w:rPr>
            <w:color w:val="000000" w:themeColor="text1"/>
            <w:sz w:val="28"/>
            <w:szCs w:val="28"/>
          </w:rPr>
          <w:t>частью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Заявитель вправе самостоятельно представить документы, которые могут быть получены в порядке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12. Исчерпывающий перечень оснований для отказа в приеме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lastRenderedPageBreak/>
        <w:t>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13. Исчерпывающий перечень оснований для приостановления или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отказа в предоставлении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7" w:name="Par156"/>
      <w:bookmarkEnd w:id="17"/>
      <w:r w:rsidRPr="008158C4">
        <w:rPr>
          <w:color w:val="000000" w:themeColor="text1"/>
          <w:sz w:val="28"/>
          <w:szCs w:val="28"/>
        </w:rPr>
        <w:t>22. Приостановление предоставления муниципальной услуги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Заявителю может быть отказано в предоставлении муниципальной услуги по следующим основаниям: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4" w:history="1">
        <w:r w:rsidRPr="008158C4">
          <w:rPr>
            <w:color w:val="000000" w:themeColor="text1"/>
            <w:sz w:val="28"/>
            <w:szCs w:val="28"/>
          </w:rPr>
          <w:t>разделе 2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158C4">
        <w:rPr>
          <w:color w:val="000000" w:themeColor="text1"/>
          <w:sz w:val="28"/>
          <w:szCs w:val="28"/>
        </w:rPr>
        <w:t>необходимых</w:t>
      </w:r>
      <w:proofErr w:type="gramEnd"/>
      <w:r w:rsidRPr="008158C4">
        <w:rPr>
          <w:color w:val="000000" w:themeColor="text1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документы, обязанность по предоставлению которых для присвоения, изменения или аннулирования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г) отсутствуют случаи и условия для присвоения, изменения или аннулирования адреса, указанные в </w:t>
      </w:r>
      <w:hyperlink r:id="rId20" w:history="1">
        <w:r w:rsidRPr="008158C4">
          <w:rPr>
            <w:color w:val="000000" w:themeColor="text1"/>
            <w:sz w:val="28"/>
            <w:szCs w:val="28"/>
          </w:rPr>
          <w:t>пунктах 5</w:t>
        </w:r>
      </w:hyperlink>
      <w:r w:rsidRPr="008158C4">
        <w:rPr>
          <w:color w:val="000000" w:themeColor="text1"/>
          <w:sz w:val="28"/>
          <w:szCs w:val="28"/>
        </w:rPr>
        <w:t xml:space="preserve">, </w:t>
      </w:r>
      <w:hyperlink r:id="rId21" w:history="1">
        <w:r w:rsidRPr="008158C4">
          <w:rPr>
            <w:color w:val="000000" w:themeColor="text1"/>
            <w:sz w:val="28"/>
            <w:szCs w:val="28"/>
          </w:rPr>
          <w:t>8</w:t>
        </w:r>
      </w:hyperlink>
      <w:r w:rsidRPr="008158C4">
        <w:rPr>
          <w:color w:val="000000" w:themeColor="text1"/>
          <w:sz w:val="28"/>
          <w:szCs w:val="28"/>
        </w:rPr>
        <w:t xml:space="preserve"> - </w:t>
      </w:r>
      <w:hyperlink r:id="rId22" w:history="1">
        <w:r w:rsidRPr="008158C4">
          <w:rPr>
            <w:color w:val="000000" w:themeColor="text1"/>
            <w:sz w:val="28"/>
            <w:szCs w:val="28"/>
          </w:rPr>
          <w:t>11</w:t>
        </w:r>
      </w:hyperlink>
      <w:r w:rsidRPr="008158C4">
        <w:rPr>
          <w:color w:val="000000" w:themeColor="text1"/>
          <w:sz w:val="28"/>
          <w:szCs w:val="28"/>
        </w:rPr>
        <w:t xml:space="preserve"> и </w:t>
      </w:r>
      <w:hyperlink r:id="rId23" w:history="1">
        <w:r w:rsidRPr="008158C4">
          <w:rPr>
            <w:color w:val="000000" w:themeColor="text1"/>
            <w:sz w:val="28"/>
            <w:szCs w:val="28"/>
          </w:rPr>
          <w:t>14</w:t>
        </w:r>
      </w:hyperlink>
      <w:r w:rsidRPr="008158C4">
        <w:rPr>
          <w:color w:val="000000" w:themeColor="text1"/>
          <w:sz w:val="28"/>
          <w:szCs w:val="28"/>
        </w:rPr>
        <w:t xml:space="preserve"> - </w:t>
      </w:r>
      <w:hyperlink r:id="rId24" w:history="1">
        <w:r w:rsidRPr="008158C4">
          <w:rPr>
            <w:color w:val="000000" w:themeColor="text1"/>
            <w:sz w:val="28"/>
            <w:szCs w:val="28"/>
          </w:rPr>
          <w:t>18</w:t>
        </w:r>
      </w:hyperlink>
      <w:r w:rsidRPr="008158C4">
        <w:rPr>
          <w:color w:val="000000" w:themeColor="text1"/>
          <w:sz w:val="28"/>
          <w:szCs w:val="28"/>
        </w:rPr>
        <w:t xml:space="preserve"> Правил.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23.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ar122" w:history="1">
        <w:r w:rsidRPr="008158C4">
          <w:rPr>
            <w:color w:val="000000" w:themeColor="text1"/>
            <w:sz w:val="28"/>
            <w:szCs w:val="28"/>
          </w:rPr>
          <w:t>пункте 19</w:t>
        </w:r>
      </w:hyperlink>
      <w:r w:rsidRPr="008158C4">
        <w:rPr>
          <w:color w:val="000000" w:themeColor="text1"/>
          <w:sz w:val="28"/>
          <w:szCs w:val="28"/>
        </w:rPr>
        <w:t xml:space="preserve">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Отказ не является препятствием для повторной подачи заявления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14. Перечень услуг, которые являются необходимыми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и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обязательными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для предоставления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том числе сведения о документе (документах), выдаваемом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(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выдаваемых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>) организациями, участвующими в предоставлении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24. Услуги, которые являются необходимыми и обязательными для предоставления муниципальной услуги, не предусмотрены.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15. Порядок, размер и основания взимания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государственной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пошлины или иной платы, взимаемой за предоставление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lastRenderedPageBreak/>
        <w:t>муниципальной услуги в соответствии со статьей 8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Федерального закона N 210-ФЗ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25. 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16. Порядок, размер и основания взимания платы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за предоставление услуг, которые являются необходимыми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и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обязательными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для предоставления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включая информацию о методике расчета размера такой платы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26. Плата за услуги, которые являются необходимыми и обязательными для предоставления муниципальной услуги, не предусмотрена.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17. Максимальный срок ожидания в очереди при подаче запроса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 предоставлении муниципальной услуги,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предоставляемой организацией, участвующей в предоставлении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и при получении результата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таких услуг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27.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18. Срок и порядок регистрации запроса заявителя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 предоставлении муниципальной услуги и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предоставляемой организацией, участвующей в предоставлении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в том числе в электронной форме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8" w:name="Par200"/>
      <w:bookmarkEnd w:id="18"/>
      <w:r w:rsidRPr="008158C4">
        <w:rPr>
          <w:color w:val="000000" w:themeColor="text1"/>
          <w:sz w:val="28"/>
          <w:szCs w:val="28"/>
        </w:rPr>
        <w:t xml:space="preserve">28. Если заявление и документы, указанные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Получение заявления и документов, указанных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 xml:space="preserve">Сообщение о получении заявления и документов, указанных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 или портал адресной системы.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Сообщение о получении заявления и документов, указанных в </w:t>
      </w:r>
      <w:hyperlink w:anchor="Par101" w:history="1">
        <w:r w:rsidRPr="008158C4">
          <w:rPr>
            <w:color w:val="000000" w:themeColor="text1"/>
            <w:sz w:val="28"/>
            <w:szCs w:val="28"/>
          </w:rPr>
          <w:t>пункте 17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19. Требования к помещениям, в которых предоставляется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муниципальная услуга, к залу ожидания, местам для заполнения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запросов о предоставлении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информационным стендам с образцами их заполнения и перечнем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документов, необходимых для предоставления каждой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размещению и оформлению визуальной,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текстовой и мультимедийной информации о порядке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такой услуги, в том числе к обеспечению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доступности для инвалидов указанных объектов в соответствии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 законодательством Российской Федерации о социальной защите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инвалидов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19" w:name="Par218"/>
      <w:bookmarkEnd w:id="19"/>
      <w:r w:rsidRPr="008158C4">
        <w:rPr>
          <w:color w:val="000000" w:themeColor="text1"/>
          <w:sz w:val="28"/>
          <w:szCs w:val="28"/>
        </w:rPr>
        <w:t xml:space="preserve">29. Муниципальная услуга предоставляется в здании </w:t>
      </w:r>
      <w:proofErr w:type="spellStart"/>
      <w:r w:rsidR="00740CD8">
        <w:rPr>
          <w:color w:val="000000" w:themeColor="text1"/>
          <w:sz w:val="28"/>
          <w:szCs w:val="28"/>
        </w:rPr>
        <w:t>Усь-Мутинской</w:t>
      </w:r>
      <w:proofErr w:type="spellEnd"/>
      <w:r w:rsidR="00740CD8">
        <w:rPr>
          <w:color w:val="000000" w:themeColor="text1"/>
          <w:sz w:val="28"/>
          <w:szCs w:val="28"/>
        </w:rPr>
        <w:t xml:space="preserve"> сельской </w:t>
      </w:r>
      <w:r w:rsidRPr="008158C4">
        <w:rPr>
          <w:color w:val="000000" w:themeColor="text1"/>
          <w:sz w:val="28"/>
          <w:szCs w:val="28"/>
        </w:rPr>
        <w:t>администрации</w:t>
      </w:r>
      <w:r w:rsidR="00740CD8">
        <w:rPr>
          <w:color w:val="000000" w:themeColor="text1"/>
          <w:sz w:val="28"/>
          <w:szCs w:val="28"/>
        </w:rPr>
        <w:t>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Центральный вход здания администрации оборудован вывеской с указанием ее наименования. 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На территории, прилегающей к зданиям, предусмотрены места для парковки автотранспортных средств. Доступ для граждан парковочным местам является бесплатным.</w:t>
      </w:r>
    </w:p>
    <w:p w:rsidR="00FA040D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30. Муниципальная услуга предоставляется специалистами администрации</w:t>
      </w:r>
      <w:r w:rsidR="00FA040D">
        <w:rPr>
          <w:color w:val="000000" w:themeColor="text1"/>
          <w:sz w:val="28"/>
          <w:szCs w:val="28"/>
        </w:rPr>
        <w:t>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20. Показатели доступности и качества муниципальной услуги,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том числе количество взаимодействий заявителя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с должностными лицами при предоставлении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муниципальной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услуги и их продолжительность, возможность получения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информации о ходе предоставления муниципальной услуги, в том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числе с использованием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информационно-коммуникационных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технологий, возможность либо невозможность получения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lastRenderedPageBreak/>
        <w:t>муниципальной услуги в многофункциональном центре (в том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числе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в полном объеме), в любом территориальном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подразделении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органа, предоставляющего муниципальную услугу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 выбору заявителя (экстерриториальный принцип),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посредством запроса о предоставлении нескольких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муниципальных услуг в многофункциональных центрах,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предусмотренного статьей 15.1 Федерального закона N 210-ФЗ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31. Показателями доступности муниципальной услуги являются: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возможность получения муниципальной услуги в МФЦ в случае наличия соглашения о взаимодействии, заключенного между МФЦ и Администрацией, с момента вступления в силу соглашения о взаимодействии;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возможность получения заявителем информации о ходе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наличие полной и понятной информации о местах, порядке и сроках предоставления муниципальной услуги на Едином портале и в здании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наличие необходимого и достаточного количества работников, а также помещений, в которых осуществляется прием заявлений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е)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25" w:history="1">
        <w:r w:rsidRPr="008158C4">
          <w:rPr>
            <w:color w:val="000000" w:themeColor="text1"/>
            <w:sz w:val="28"/>
            <w:szCs w:val="28"/>
          </w:rPr>
          <w:t>приказом</w:t>
        </w:r>
      </w:hyperlink>
      <w:r w:rsidRPr="008158C4">
        <w:rPr>
          <w:color w:val="000000" w:themeColor="text1"/>
          <w:sz w:val="28"/>
          <w:szCs w:val="28"/>
        </w:rPr>
        <w:t xml:space="preserve"> Министерства труда и социальной защиты Российской Федерации от 22 июня 2015 года N 386н.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32. Показателями качества предоставления муниципальной услуги являются: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удовлетворенность заявителей качеством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отсутствие очередей при приеме заявлений от заявителей (их представителей);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33. Взаимодействие Заявителя со специалистами администрации осуществляется при личном обращении Заявителя: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при подаче документов, необходимых для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 получением результата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Продолжительность взаимодействия Заявителя со специалистами администрации при предоставлении муниципальной услуги составляет: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подаче документов, необходимых для предоставления муниципальной услуги, не более 15 минут;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34. Заявителям обеспечивается возможность получения информации о порядке предоставления муниципальной услуги на портале,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35. Предоставление муниципальной услуги по экстерриториальному принципу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26" w:history="1">
        <w:r w:rsidRPr="008158C4">
          <w:rPr>
            <w:color w:val="000000" w:themeColor="text1"/>
            <w:sz w:val="28"/>
            <w:szCs w:val="28"/>
          </w:rPr>
          <w:t>статьей 15.1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не предусмотрено.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21. Иные требования, в том числе учитывающие особенности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предоставления муниципальной услуги в электронной форме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 Предоставление муниципальной услуги может быть организовано в форме электронного документа через Единый портал.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36.1. </w:t>
      </w:r>
      <w:proofErr w:type="gramStart"/>
      <w:r w:rsidRPr="008158C4">
        <w:rPr>
          <w:color w:val="000000" w:themeColor="text1"/>
          <w:sz w:val="28"/>
          <w:szCs w:val="28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27" w:history="1">
        <w:r w:rsidRPr="008158C4">
          <w:rPr>
            <w:color w:val="000000" w:themeColor="text1"/>
            <w:sz w:val="28"/>
            <w:szCs w:val="28"/>
          </w:rPr>
          <w:t>закон</w:t>
        </w:r>
      </w:hyperlink>
      <w:r w:rsidRPr="008158C4">
        <w:rPr>
          <w:color w:val="000000" w:themeColor="text1"/>
          <w:sz w:val="28"/>
          <w:szCs w:val="28"/>
        </w:rPr>
        <w:t xml:space="preserve"> от 6 апреля 2011 года N 63-ФЗ "Об электронной подписи", </w:t>
      </w:r>
      <w:hyperlink r:id="rId28" w:history="1">
        <w:r w:rsidRPr="008158C4">
          <w:rPr>
            <w:color w:val="000000" w:themeColor="text1"/>
            <w:sz w:val="28"/>
            <w:szCs w:val="28"/>
          </w:rPr>
          <w:t>постановление</w:t>
        </w:r>
      </w:hyperlink>
      <w:r w:rsidRPr="008158C4">
        <w:rPr>
          <w:color w:val="000000" w:themeColor="text1"/>
          <w:sz w:val="28"/>
          <w:szCs w:val="28"/>
        </w:rPr>
        <w:t xml:space="preserve"> Правительства Российской Федерации от 25 июня</w:t>
      </w:r>
      <w:proofErr w:type="gramEnd"/>
      <w:r w:rsidRPr="008158C4">
        <w:rPr>
          <w:color w:val="000000" w:themeColor="text1"/>
          <w:sz w:val="28"/>
          <w:szCs w:val="28"/>
        </w:rPr>
        <w:t xml:space="preserve"> </w:t>
      </w:r>
      <w:proofErr w:type="gramStart"/>
      <w:r w:rsidRPr="008158C4">
        <w:rPr>
          <w:color w:val="000000" w:themeColor="text1"/>
          <w:sz w:val="28"/>
          <w:szCs w:val="28"/>
        </w:rPr>
        <w:t xml:space="preserve">2012 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29" w:history="1">
        <w:r w:rsidRPr="008158C4">
          <w:rPr>
            <w:color w:val="000000" w:themeColor="text1"/>
            <w:sz w:val="28"/>
            <w:szCs w:val="28"/>
          </w:rPr>
          <w:t>постановление</w:t>
        </w:r>
      </w:hyperlink>
      <w:r w:rsidRPr="008158C4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 случаях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 случае если для получения муниципальной услуги установлена возможность подачи документов, подписанных простой электронной </w:t>
      </w:r>
      <w:r w:rsidRPr="008158C4">
        <w:rPr>
          <w:color w:val="000000" w:themeColor="text1"/>
          <w:sz w:val="28"/>
          <w:szCs w:val="28"/>
        </w:rPr>
        <w:lastRenderedPageBreak/>
        <w:t>подписью, для подписания таких документов допускается использование усиленной квалифицированной электронной подписи.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(п. 38.1 </w:t>
      </w:r>
      <w:proofErr w:type="gramStart"/>
      <w:r w:rsidRPr="008158C4">
        <w:rPr>
          <w:color w:val="000000" w:themeColor="text1"/>
          <w:sz w:val="28"/>
          <w:szCs w:val="28"/>
        </w:rPr>
        <w:t>введен</w:t>
      </w:r>
      <w:proofErr w:type="gramEnd"/>
      <w:r w:rsidRPr="008158C4">
        <w:rPr>
          <w:color w:val="000000" w:themeColor="text1"/>
          <w:sz w:val="28"/>
          <w:szCs w:val="28"/>
        </w:rPr>
        <w:t xml:space="preserve"> </w:t>
      </w:r>
      <w:hyperlink r:id="rId30" w:history="1">
        <w:r w:rsidRPr="008158C4">
          <w:rPr>
            <w:color w:val="000000" w:themeColor="text1"/>
            <w:sz w:val="28"/>
            <w:szCs w:val="28"/>
          </w:rPr>
          <w:t>Постановлением</w:t>
        </w:r>
      </w:hyperlink>
      <w:r w:rsidRPr="008158C4">
        <w:rPr>
          <w:color w:val="000000" w:themeColor="text1"/>
          <w:sz w:val="28"/>
          <w:szCs w:val="28"/>
        </w:rPr>
        <w:t xml:space="preserve"> Администрации города Горно-Алтайска от 30.03.2021 N 31)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36.2. 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36.3. Заявителям обеспечивается возможность получения информации о предоставлении муниципальной услуги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36.4.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III. Состав, последовательность и сроки выполнения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административных процедур, требования к порядку 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выполнения, в том числе особенности выполнения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22. Исчерпывающий перечень административных процедур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37. Оказание муниципальной услуги включает в себя следующие административные процедуры: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прием и регистрация документов, необходимых для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проверка документов, необходимых для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получение заявителем сведений о ходе выполнения запроса о предоставлении муниципальной услуги в рамках межведомственного взаимодействия;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запрос и получение документов, необходимых для принятия решения о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е) выдача (направление) заявителю результата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23. Прием и регистрация заявления на предоставление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38. Основанием для начала административной процедуры является обращение Заявителя в администрацию с заявлением и необходимыми документами.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Заявитель может представить заявление и документы следующими способами: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лично;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направить по почте.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39. Выполнение данной административной процедуры осуществляется должностным лицом администрации, ответственным за прием и регистрацию заявления.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40. При личном обращении Заявителя либо при направлении заявления почтой должностное лицо администрации, ответственное за прием и регистрацию заявления о предоставлении муниципальной услуги при приеме заявления: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проверяет правильность оформления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обеспечивает внесение соответствующей записи в журнал регистрации.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41. Критерием принятия решения о приеме и регистрации заявления является подтверждение личности и полномочий Заявителя.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42 Результатом исполнения административной процедуры является при предоставлении заявителем заявления лично (направлении заявления почтой) - прием, регистрация заявления. Максимальный срок выполнения действий административной процедуры не более 15 минут с момента поступления в администрацию заявления.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43.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приема, номера заявления, сведений о заявителе, иных необходимых сведений в соответствии с порядком делопроизводства.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24. Проверка документов, необходимых для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44. 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заявления на предоставление муниципальной услуги с приложенными документами.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Специалист администрации, ответственный за предоставление муниципальной услуги, осуществляет: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проверку наличия документов, необходимых для принятия решения о предоставлении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определение пакета документов, который необходимо запросить по каналам межведомственного взаимодействия, нужного для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45. Критерием принятия решения проверки документов, необходимых для предоставления муниципальной услуги, является наличие документов, необходимых для принятия решения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46. Способом фиксации результата выполнения административной процедуры является выявление документов, которые необходимо запросить по межведомственному взаимодействию.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47. Результатом исполнения административной процедуры является выявление пакета документов, который необходимо запросить по каналам межведомственного взаимодействия для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Максимальный срок выполнения административной процедуры составляет 1 день </w:t>
      </w:r>
      <w:proofErr w:type="gramStart"/>
      <w:r w:rsidRPr="008158C4">
        <w:rPr>
          <w:color w:val="000000" w:themeColor="text1"/>
          <w:sz w:val="28"/>
          <w:szCs w:val="28"/>
        </w:rPr>
        <w:t>с даты поступления</w:t>
      </w:r>
      <w:proofErr w:type="gramEnd"/>
      <w:r w:rsidRPr="008158C4">
        <w:rPr>
          <w:color w:val="000000" w:themeColor="text1"/>
          <w:sz w:val="28"/>
          <w:szCs w:val="28"/>
        </w:rPr>
        <w:t xml:space="preserve"> заявления и приложенных к нему документов к специалисту администрации, ответственному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25. Получение заявителем сведений о ходе выполнения запроса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о предоставлении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48. Основанием для начала данной административной процедуры является поступление в администрацию от Заявителя обращения о ходе выполнения запроса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предложения.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предложение.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49. 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50. Заявителю предоставляется информация о следующих этапах предоставления муниципальной услуги: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регистрация заявления о предоставлении муниципальной услуги администрацией в Едином окне N 1;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поступление заявления о предоставлении муниципальной услуги специалисту администрации, ответственному за предоставление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выдача (направление) результата предоставления муниципальной услуги Заявителю.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обращения, письменного обращения или в ответах на вопросы, задаваемые на официальном портале администрации в сети "Интернет".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lastRenderedPageBreak/>
        <w:t xml:space="preserve">В обращении Заявителя о ходе выполнения запроса о предоставлении муниципальной услуги должны указываться инициалы Заявителя (фамилия, имя, отчество (последнее - 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8158C4">
        <w:rPr>
          <w:color w:val="000000" w:themeColor="text1"/>
          <w:sz w:val="28"/>
          <w:szCs w:val="28"/>
        </w:rPr>
        <w:t>e-mail</w:t>
      </w:r>
      <w:proofErr w:type="spellEnd"/>
      <w:r w:rsidRPr="008158C4">
        <w:rPr>
          <w:color w:val="000000" w:themeColor="text1"/>
          <w:sz w:val="28"/>
          <w:szCs w:val="28"/>
        </w:rPr>
        <w:t xml:space="preserve"> либо почтовый адрес, если ответ должен быть направлен в письменной форме, либо номер телефона, если ответ должен быть сообщен по телефону.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Поступившее обращение регистрируется администрацией и направляется специалисту, ответственному за исполнение обращения о ходе выполнения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или в ответах на вопросы, задаваемые на официальном сайте администрации в сети "Интернет".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51. Результатом административной процедуры являются полученные Заявителем сведения о ходе выполнения запроса о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три рабочих дня со дня поступления обращения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52.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bookmarkStart w:id="20" w:name="Par348"/>
      <w:bookmarkEnd w:id="20"/>
      <w:r w:rsidRPr="008158C4">
        <w:rPr>
          <w:b/>
          <w:bCs/>
          <w:color w:val="000000" w:themeColor="text1"/>
          <w:sz w:val="28"/>
          <w:szCs w:val="28"/>
        </w:rPr>
        <w:t>26. Запрос и получение документов, необходимых для принятия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решения о предоставлении муниципальной услуги, в рамках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межведомственного взаимодействия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53. Основанием для начала административной процедуры является наличие сведений, необходимых для запроса документов в рамках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54. Критерием принятия решения является выявление необходимых документов, которые нужно запросить по каналам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Специалист администрации, ответственный за предоставление муниципальной услуги, запрашивает в порядке межведомственного информационного взаимодействия документы (их копии или содержащиеся в них сведения), указанные в </w:t>
      </w:r>
      <w:hyperlink w:anchor="Par122" w:history="1">
        <w:r w:rsidRPr="008158C4">
          <w:rPr>
            <w:color w:val="000000" w:themeColor="text1"/>
            <w:sz w:val="28"/>
            <w:szCs w:val="28"/>
          </w:rPr>
          <w:t>пункте 19</w:t>
        </w:r>
      </w:hyperlink>
      <w:r w:rsidRPr="008158C4">
        <w:rPr>
          <w:color w:val="000000" w:themeColor="text1"/>
          <w:sz w:val="28"/>
          <w:szCs w:val="28"/>
        </w:rPr>
        <w:t xml:space="preserve"> Регламента, если они не были представлены Заявителем по собственной инициативе.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lastRenderedPageBreak/>
        <w:t xml:space="preserve">В соответствии с </w:t>
      </w:r>
      <w:hyperlink r:id="rId31" w:history="1">
        <w:r w:rsidRPr="008158C4">
          <w:rPr>
            <w:color w:val="000000" w:themeColor="text1"/>
            <w:sz w:val="28"/>
            <w:szCs w:val="28"/>
          </w:rPr>
          <w:t>частью 3 статьи 7.2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</w:t>
      </w:r>
      <w:proofErr w:type="gramEnd"/>
      <w:r w:rsidRPr="008158C4">
        <w:rPr>
          <w:color w:val="000000" w:themeColor="text1"/>
          <w:sz w:val="28"/>
          <w:szCs w:val="28"/>
        </w:rPr>
        <w:t xml:space="preserve">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55. Способом фиксации результата выполнения административной процедуры является направление запроса в рамках межведомственного взаимодействия.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56. 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27.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Принятие решения о предоставлении (об отказе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предоставлении) муниципальной услуги и оформление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результата предоставления муниципальной услуги Заявителю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57. Основанием для начала административной процедуры является получение документов, необходимых для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Специалист администрации, ответственный за предоставление муниципальной услуги: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hyperlink r:id="rId32" w:history="1">
        <w:r w:rsidRPr="008158C4">
          <w:rPr>
            <w:color w:val="000000" w:themeColor="text1"/>
            <w:sz w:val="28"/>
            <w:szCs w:val="28"/>
          </w:rPr>
          <w:t>Правилами</w:t>
        </w:r>
      </w:hyperlink>
      <w:r w:rsidRPr="008158C4">
        <w:rPr>
          <w:color w:val="000000" w:themeColor="text1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При отсутствии оснований для отказа в присвоении (аннулировании) объекту адресации адреса, предусмотренных </w:t>
      </w:r>
      <w:hyperlink w:anchor="Par156" w:history="1">
        <w:r w:rsidRPr="008158C4">
          <w:rPr>
            <w:color w:val="000000" w:themeColor="text1"/>
            <w:sz w:val="28"/>
            <w:szCs w:val="28"/>
          </w:rPr>
          <w:t>пунктом 22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Регламента, специалист администрации ответственный за предоставление муниципальной услуги, осуществляет подготовку проекта решения о присвоении, изменении объекту адресации адреса (об аннулировании адреса объекта адресации) и направляет должностному лицу администрации, уполномоченному на проведение правовой экспертизы.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При наличии оснований для отказа в присвоении (аннулировании) объекту адресации адреса, предусмотренных </w:t>
      </w:r>
      <w:hyperlink w:anchor="Par156" w:history="1">
        <w:r w:rsidRPr="008158C4">
          <w:rPr>
            <w:color w:val="000000" w:themeColor="text1"/>
            <w:sz w:val="28"/>
            <w:szCs w:val="28"/>
          </w:rPr>
          <w:t>пунктом 22</w:t>
        </w:r>
      </w:hyperlink>
      <w:r w:rsidRPr="008158C4">
        <w:rPr>
          <w:color w:val="000000" w:themeColor="text1"/>
          <w:sz w:val="28"/>
          <w:szCs w:val="28"/>
        </w:rPr>
        <w:t xml:space="preserve"> Регламента, </w:t>
      </w:r>
      <w:r w:rsidRPr="008158C4">
        <w:rPr>
          <w:color w:val="000000" w:themeColor="text1"/>
          <w:sz w:val="28"/>
          <w:szCs w:val="28"/>
        </w:rPr>
        <w:lastRenderedPageBreak/>
        <w:t>специалист администрации, ответственный за предоставление муниципальной услуги, подготавливает проект решения об отказе в присвоении объекту адресации адреса или аннулировании его адреса по форме, установленной Министерством финансов Российской Федерации, визирует его и направляет должностному лицу администрации, уполномоченному на проведение правовой экспертизы.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отсутствии замечаний по результатам проведенной правовой экспертизы должностное лицо администрации, уполномоченное на проведение правовой экспертизы, визирует проект и передает должностному лицу, уполномоченному в установленном порядке на визирование.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Результатом административной процедуры является подготовленный проект результата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28. Выдача (направление) заявителю результата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58. Основанием для начала административной процедуры является наличие: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распоряжения о присвоении адреса объекту (объектам) адресации или аннулировании адреса объекта (объектов) адресации;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решение об отказе в присвоении адреса объекту (объектам) адресации или аннулировании адреса объекта (объектов) адресации.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выдаче результата предоставления муниципальной услуги непосредственно в администрации специалист администрации, ответственный за выдачу результата муниципальной услуги: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уведомляет заявителя по телефону о необходимости получения результата предоставления муниципальной услуги;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устанавливает личность заявителя либо уполномоченного им лица в установленном законом порядке;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в) в случае направления результата муниципальной услуги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</w:t>
      </w:r>
      <w:proofErr w:type="gramStart"/>
      <w:r w:rsidRPr="008158C4">
        <w:rPr>
          <w:color w:val="000000" w:themeColor="text1"/>
          <w:sz w:val="28"/>
          <w:szCs w:val="28"/>
        </w:rPr>
        <w:t>днем</w:t>
      </w:r>
      <w:proofErr w:type="gramEnd"/>
      <w:r w:rsidRPr="008158C4">
        <w:rPr>
          <w:color w:val="000000" w:themeColor="text1"/>
          <w:sz w:val="28"/>
          <w:szCs w:val="28"/>
        </w:rPr>
        <w:t xml:space="preserve"> со дня истечения установленного </w:t>
      </w:r>
      <w:hyperlink w:anchor="Par79" w:history="1">
        <w:r w:rsidRPr="008158C4">
          <w:rPr>
            <w:color w:val="000000" w:themeColor="text1"/>
            <w:sz w:val="28"/>
            <w:szCs w:val="28"/>
          </w:rPr>
          <w:t>пунктом 15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Специалист администрации, ответственный за выдачу результата муниципальной услуги, выдает (направляет) Заявителю 1 (один) согласованный экземпляр решения о присвоении, изменении объекту адресации адреса (об аннулировании адреса объекта адресации) либо мотивированный отказ в предоставлении муниципальной услуги, второй согласованный экземпляр остается в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 случае направления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не позднее одного рабочего дня со дня истечения срока, указанного в </w:t>
      </w:r>
      <w:hyperlink w:anchor="Par79" w:history="1">
        <w:r w:rsidRPr="008158C4">
          <w:rPr>
            <w:color w:val="000000" w:themeColor="text1"/>
            <w:sz w:val="28"/>
            <w:szCs w:val="28"/>
          </w:rPr>
          <w:t>пункте 15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Результатом административной процедуры являются выдача (направление) Заявителю распоряжения о присвоении адреса объекту (объектам) адресации или аннулировании адреса объекта (объектов) адресации или решения об отказе в присвоении адреса объекту (объектам) адресации или аннулировании адреса объекта (объектов) адресации.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Решение о присвоении, изменении и аннулировании адресов подлежит обязательному внесению в государственный адресный реестр специалистом администрации, ответственным за внесение указанных сведений об адресе, в течение 3 (трех) рабочих дней со дня принятия такого решения.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29. Порядок выполнения административных процедур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электронной форме, в том числе с использованием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Единого портала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 Основанием для начала административной процедуры является направление заявления в электронной форме посредством Единого портала, обеспечивающего: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возможность копирования и сохранения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</w:t>
      </w:r>
      <w:r w:rsidRPr="008158C4">
        <w:rPr>
          <w:color w:val="000000" w:themeColor="text1"/>
          <w:sz w:val="28"/>
          <w:szCs w:val="28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портале, в части, касающейся сведений</w:t>
      </w:r>
      <w:proofErr w:type="gramEnd"/>
      <w:r w:rsidRPr="008158C4">
        <w:rPr>
          <w:color w:val="000000" w:themeColor="text1"/>
          <w:sz w:val="28"/>
          <w:szCs w:val="28"/>
        </w:rPr>
        <w:t>, отсутствующих в единой системе идентификац</w:t>
      </w:r>
      <w:proofErr w:type="gramStart"/>
      <w:r w:rsidRPr="008158C4">
        <w:rPr>
          <w:color w:val="000000" w:themeColor="text1"/>
          <w:sz w:val="28"/>
          <w:szCs w:val="28"/>
        </w:rPr>
        <w:t>ии и ау</w:t>
      </w:r>
      <w:proofErr w:type="gramEnd"/>
      <w:r w:rsidRPr="008158C4">
        <w:rPr>
          <w:color w:val="000000" w:themeColor="text1"/>
          <w:sz w:val="28"/>
          <w:szCs w:val="28"/>
        </w:rPr>
        <w:t>тентификации;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8158C4">
        <w:rPr>
          <w:color w:val="000000" w:themeColor="text1"/>
          <w:sz w:val="28"/>
          <w:szCs w:val="28"/>
        </w:rPr>
        <w:t>потери</w:t>
      </w:r>
      <w:proofErr w:type="gramEnd"/>
      <w:r w:rsidRPr="008158C4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ж) возможность доступа заявителя на Едином портале или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59.1. Информирование заявителя о его регистрационном номере происходит через личный кабинет Единого портала.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59.2.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59.3. Результатом выполнения административной процедуры является прием и регистрация заявления.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59.4. Способом фиксации результата выполнения административной процедуры является внесение соответствующей записи в журнал регистрации.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59.5. Максимальный срок выполнения административной процедуры - не позднее рабочего дня, следующего за днем его поступления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59.6. Заявитель имеет право на получение сведений о ходе исполнения муниципальной услуги в электронной форме.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Основанием для начала предоставления указанной административной процедуры является запрос заявителя.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Выполнение данной административной процедуры осуществляется должностным лицом администрации, ответственным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59.7.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33" w:history="1">
        <w:r w:rsidRPr="008158C4">
          <w:rPr>
            <w:color w:val="000000" w:themeColor="text1"/>
            <w:sz w:val="28"/>
            <w:szCs w:val="28"/>
          </w:rPr>
          <w:t>частью 1 статьи 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</w:t>
      </w:r>
      <w:r w:rsidRPr="008158C4">
        <w:rPr>
          <w:color w:val="000000" w:themeColor="text1"/>
          <w:sz w:val="28"/>
          <w:szCs w:val="28"/>
        </w:rPr>
        <w:lastRenderedPageBreak/>
        <w:t xml:space="preserve">N 210-ФЗ муниципальных услуг, осуществляется в рамках межведомственного взаимодействия аналогично по действию процедуры, указанной в </w:t>
      </w:r>
      <w:hyperlink w:anchor="Par348" w:history="1">
        <w:r w:rsidRPr="008158C4">
          <w:rPr>
            <w:color w:val="000000" w:themeColor="text1"/>
            <w:sz w:val="28"/>
            <w:szCs w:val="28"/>
          </w:rPr>
          <w:t>подразделе 26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59.8. Получение Заявителем результата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Информирование заявителя о результатах рассмотрения заявления осуществляется </w:t>
      </w:r>
      <w:proofErr w:type="gramStart"/>
      <w:r w:rsidRPr="008158C4">
        <w:rPr>
          <w:color w:val="000000" w:themeColor="text1"/>
          <w:sz w:val="28"/>
          <w:szCs w:val="28"/>
        </w:rPr>
        <w:t>в электронной форме на Едином портале в случае подачи заявления на предоставление услуги через Единый портал</w:t>
      </w:r>
      <w:proofErr w:type="gramEnd"/>
      <w:r w:rsidRPr="008158C4">
        <w:rPr>
          <w:color w:val="000000" w:themeColor="text1"/>
          <w:sz w:val="28"/>
          <w:szCs w:val="28"/>
        </w:rPr>
        <w:t xml:space="preserve"> или в ответах на вопросы, задаваемые на портале не позднее 3 рабочих дней со дня принятия результата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59.9. Осуществление иных действий, необходимых для предоставления муниципальной услуги в электронной форме, не требуется.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30. Порядок исправления допущенных опечаток и ошибок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в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выданных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в результате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документах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bookmarkStart w:id="21" w:name="Par426"/>
      <w:bookmarkEnd w:id="21"/>
      <w:r w:rsidRPr="008158C4">
        <w:rPr>
          <w:color w:val="000000" w:themeColor="text1"/>
          <w:sz w:val="28"/>
          <w:szCs w:val="28"/>
        </w:rPr>
        <w:t xml:space="preserve">60. </w:t>
      </w:r>
      <w:proofErr w:type="gramStart"/>
      <w:r w:rsidRPr="008158C4">
        <w:rPr>
          <w:color w:val="000000" w:themeColor="text1"/>
          <w:sz w:val="28"/>
          <w:szCs w:val="28"/>
        </w:rPr>
        <w:t>Основанием для начала выполнения административной процедуры является обращение Заявителя в администрацию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(решение о предоставлении (об отказе в предоставлении) муниципальной услуги) (далее - заявление об исправлении ошибок).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Заявление об исправлении ошибок, поступившее в администрацию, подлежит регистрации в течение одного рабочего дня с момента его поступления.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Ответственный специалист администрации в срок, не превышающий 3 рабочих дней с момента поступления заявления об исправлении ошибок, проводит проверку указанных в заявлении сведений.</w:t>
      </w:r>
    </w:p>
    <w:p w:rsidR="00917414" w:rsidRPr="008158C4" w:rsidRDefault="00917414" w:rsidP="0091741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61. Критерием принятия решения является наличие или отсутствие в документах, указанных в </w:t>
      </w:r>
      <w:hyperlink w:anchor="Par426" w:history="1">
        <w:r w:rsidRPr="008158C4">
          <w:rPr>
            <w:color w:val="000000" w:themeColor="text1"/>
            <w:sz w:val="28"/>
            <w:szCs w:val="28"/>
          </w:rPr>
          <w:t>абзаце первом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пункта, опечаток и (или) ошибок.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указанных в </w:t>
      </w:r>
      <w:hyperlink w:anchor="Par426" w:history="1">
        <w:r w:rsidRPr="008158C4">
          <w:rPr>
            <w:color w:val="000000" w:themeColor="text1"/>
            <w:sz w:val="28"/>
            <w:szCs w:val="28"/>
          </w:rPr>
          <w:t>абзаце первом</w:t>
        </w:r>
      </w:hyperlink>
      <w:r w:rsidRPr="008158C4">
        <w:rPr>
          <w:color w:val="000000" w:themeColor="text1"/>
          <w:sz w:val="28"/>
          <w:szCs w:val="28"/>
        </w:rPr>
        <w:t xml:space="preserve"> настоящего пункта, ответственный специалист администрации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 в письменном виде за подписью</w:t>
      </w:r>
      <w:proofErr w:type="gramEnd"/>
      <w:r w:rsidRPr="008158C4">
        <w:rPr>
          <w:color w:val="000000" w:themeColor="text1"/>
          <w:sz w:val="28"/>
          <w:szCs w:val="28"/>
        </w:rPr>
        <w:t xml:space="preserve"> руководителя Управления.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подготавливает уведомление об отказе в исправлении опечаток и ошибок с указанием причин отказа и выдает </w:t>
      </w:r>
      <w:r w:rsidRPr="008158C4">
        <w:rPr>
          <w:color w:val="000000" w:themeColor="text1"/>
          <w:sz w:val="28"/>
          <w:szCs w:val="28"/>
        </w:rPr>
        <w:lastRenderedPageBreak/>
        <w:t>(направляет) Заявителю любым доступным способом, позволяющим подтвердить его получение.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62. Процедура, установленная настоящим подразделом, осуществляется в срок, не превышающий 10 рабочих дней с момента регистрации заявления об исправлении ошибок.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63.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64. 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IV. Формы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исполнением регламента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31. Порядок осуществления текущего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соблюдением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исполнением ответственными должностными лицами органа,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предоставляющего муниципальную услугу, положений регламента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иных нормативных правовых актов, устанавливающих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требования к предоставлению муниципальной услуги, а также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принятием ими решений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65. Текущий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глава администрации (лицо, исполняющего полномочия).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Текущий контроль осуществляется путем проведения указанным в настоящем пункте должностным лицом проверок соблюдения и исполнения специалистами администрации положений настоящего Регламента.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Полнота и качество исполнения муниципальной услуги определяется по результатам проверки.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Проверки могут быть плановыми и внеплановыми. Проверка может проводиться по конкретному заявлению.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lastRenderedPageBreak/>
        <w:t xml:space="preserve">32. Порядок и периодичность осуществления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плановых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внеплановых проверок полноты и качества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услуги, в том числе порядок и формы контроля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за полнотой и качеством исполнения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66. Периодичность осуществления плановых проверок устанавливается планом Управления.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Управления в течение пятнадцати рабочих дней со дня регистрации соответствующего обращения (жалобы),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8158C4">
        <w:rPr>
          <w:color w:val="000000" w:themeColor="text1"/>
          <w:sz w:val="28"/>
          <w:szCs w:val="28"/>
        </w:rPr>
        <w:t xml:space="preserve"> рабочих дней со дня регистрации обращения (жалобы).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Результаты проверок оформляются актом проверки.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33. Ответственность должностных лиц органа, предоставляющего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муниципальную услугу, за решения и действия (бездействие),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принимаемые (осуществляемые) ими в ходе предоставления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67. 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Персональная ответственность должностных лиц закрепляется в должностных инструкциях, иных локальных актах Администрации в соответствии с требованиями законодательства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34. Положения, характеризующие требования к порядку и формам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предоставлением муниципальной услуги, в том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числе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со стороны граждан, их объединений и организаций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68.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специалиста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8158C4">
        <w:rPr>
          <w:color w:val="000000" w:themeColor="text1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8158C4">
        <w:rPr>
          <w:color w:val="000000" w:themeColor="text1"/>
          <w:sz w:val="28"/>
          <w:szCs w:val="28"/>
        </w:rPr>
        <w:t xml:space="preserve"> или ненадлежащего исполнения настоящего Регламента вправе обратиться с жалобой в администрацию.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Лица, осуществляющие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Должная тщательность лиц, осуществляющих </w:t>
      </w:r>
      <w:proofErr w:type="gramStart"/>
      <w:r w:rsidRPr="008158C4">
        <w:rPr>
          <w:color w:val="000000" w:themeColor="text1"/>
          <w:sz w:val="28"/>
          <w:szCs w:val="28"/>
        </w:rPr>
        <w:t>контроль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Регламентом.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158C4">
        <w:rPr>
          <w:color w:val="000000" w:themeColor="text1"/>
          <w:sz w:val="28"/>
          <w:szCs w:val="28"/>
        </w:rPr>
        <w:t>контроля за</w:t>
      </w:r>
      <w:proofErr w:type="gramEnd"/>
      <w:r w:rsidRPr="008158C4">
        <w:rPr>
          <w:color w:val="000000" w:themeColor="text1"/>
          <w:sz w:val="28"/>
          <w:szCs w:val="28"/>
        </w:rPr>
        <w:t xml:space="preserve"> исполнением настоящего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V. Досудебный (внесудебный) порядок обжалования решений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действий (бездействия) органа местного самоуправления,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предоставляющего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муниципальную услугу, МФЦ, организаций,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lastRenderedPageBreak/>
        <w:t>указанных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в части 1.1 статьи 16 Федерального закона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N 210-ФЗ, а также их должностных лиц, муниципальных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служащих, работников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35. Информация для заинтересованных лиц об их праве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на досудебное (внесудебное) обжалование действий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(бездействия) и (или) решений, принятых (осуществленных)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в ходе предоставления муниципальной услуги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69. Заинтересованные лица имеют право на досудебное (внесудебное) обжалование действий (бездействия) и (или) решений, принятых (осуществленных) администрацией, указанными в </w:t>
      </w:r>
      <w:hyperlink r:id="rId34" w:history="1">
        <w:r w:rsidRPr="008158C4">
          <w:rPr>
            <w:color w:val="000000" w:themeColor="text1"/>
            <w:sz w:val="28"/>
            <w:szCs w:val="28"/>
          </w:rPr>
          <w:t>части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должностными лицами администрации и организаций, указанных в </w:t>
      </w:r>
      <w:hyperlink r:id="rId35" w:history="1">
        <w:r w:rsidRPr="008158C4">
          <w:rPr>
            <w:color w:val="000000" w:themeColor="text1"/>
            <w:sz w:val="28"/>
            <w:szCs w:val="28"/>
          </w:rPr>
          <w:t>части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в порядке, предусмотренном </w:t>
      </w:r>
      <w:hyperlink r:id="rId36" w:history="1">
        <w:r w:rsidRPr="008158C4">
          <w:rPr>
            <w:color w:val="000000" w:themeColor="text1"/>
            <w:sz w:val="28"/>
            <w:szCs w:val="28"/>
          </w:rPr>
          <w:t>главой 2.1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портале,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36. Органы местного самоуправления, организации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уполномоченные на рассмотрение жалобы лица, которым может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 xml:space="preserve">быть направлена жалоба заявителя в </w:t>
      </w:r>
      <w:proofErr w:type="gramStart"/>
      <w:r w:rsidRPr="008158C4">
        <w:rPr>
          <w:b/>
          <w:bCs/>
          <w:color w:val="000000" w:themeColor="text1"/>
          <w:sz w:val="28"/>
          <w:szCs w:val="28"/>
        </w:rPr>
        <w:t>досудебном</w:t>
      </w:r>
      <w:proofErr w:type="gramEnd"/>
      <w:r w:rsidRPr="008158C4">
        <w:rPr>
          <w:b/>
          <w:bCs/>
          <w:color w:val="000000" w:themeColor="text1"/>
          <w:sz w:val="28"/>
          <w:szCs w:val="28"/>
        </w:rPr>
        <w:t xml:space="preserve"> (внесудебном)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158C4">
        <w:rPr>
          <w:b/>
          <w:bCs/>
          <w:color w:val="000000" w:themeColor="text1"/>
          <w:sz w:val="28"/>
          <w:szCs w:val="28"/>
        </w:rPr>
        <w:t>порядке</w:t>
      </w:r>
      <w:proofErr w:type="gramEnd"/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70. Жалобы на решения и действия (бездействие) должностного лица Управления подаются главе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Жалобы на решения, действия (бездействие) Главы администрации рассматриваются непосредственно Главой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Жалобы на решение и действия (бездействие) работников организаций, предусмотренных </w:t>
      </w:r>
      <w:hyperlink r:id="rId37" w:history="1">
        <w:r w:rsidRPr="008158C4">
          <w:rPr>
            <w:color w:val="000000" w:themeColor="text1"/>
            <w:sz w:val="28"/>
            <w:szCs w:val="28"/>
          </w:rPr>
          <w:t>частью 1.1 статьи 16</w:t>
        </w:r>
      </w:hyperlink>
      <w:r w:rsidRPr="008158C4">
        <w:rPr>
          <w:color w:val="000000" w:themeColor="text1"/>
          <w:sz w:val="28"/>
          <w:szCs w:val="28"/>
        </w:rPr>
        <w:t xml:space="preserve"> Федерального закона N 210-ФЗ, подаются руководителям этих организаций.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37. Способы информирования заявителей о порядке подачи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рассмотрения жалобы, в том числе с использованием Единого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портала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71. Информацию о порядке подачи и рассмотрения жалобы Заявитель может получить: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а) на портале;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б) на Едином портале;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в) непосредственно в администрации: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с использованием средств телефонной связи посредством предоставления Заявителям устных разъяснений специалистов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lastRenderedPageBreak/>
        <w:t>с использованием почтовой, факсимильной и электронной связи, посредством предоставления Заявителям письменных разъяснений специалистов администрации;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при личном приеме Заявителей, посредством предоставления заявителям устных разъяснений начальником, заместителем начальника администрации.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38. Перечень нормативных правовых актов, регулирующих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порядок досудебного (внесудебного) обжалования решений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и действий (бездействия) органа, предоставляющего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8158C4">
        <w:rPr>
          <w:b/>
          <w:bCs/>
          <w:color w:val="000000" w:themeColor="text1"/>
          <w:sz w:val="28"/>
          <w:szCs w:val="28"/>
        </w:rPr>
        <w:t>муниципальную услугу, а также его должностных лиц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72. Порядок досудебного (внесудебного) обжалования решений и действий (бездействия) администрации, а также должностных лиц администрации регулируется: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 xml:space="preserve">а) Федеральным </w:t>
      </w:r>
      <w:hyperlink r:id="rId38" w:history="1">
        <w:r w:rsidRPr="008158C4">
          <w:rPr>
            <w:color w:val="000000" w:themeColor="text1"/>
            <w:sz w:val="28"/>
            <w:szCs w:val="28"/>
          </w:rPr>
          <w:t>законом</w:t>
        </w:r>
      </w:hyperlink>
      <w:r w:rsidRPr="008158C4">
        <w:rPr>
          <w:color w:val="000000" w:themeColor="text1"/>
          <w:sz w:val="28"/>
          <w:szCs w:val="28"/>
        </w:rPr>
        <w:t xml:space="preserve"> N 210-ФЗ;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158C4">
        <w:rPr>
          <w:color w:val="000000" w:themeColor="text1"/>
          <w:sz w:val="28"/>
          <w:szCs w:val="28"/>
        </w:rPr>
        <w:t xml:space="preserve">б) </w:t>
      </w:r>
      <w:hyperlink r:id="rId39" w:history="1">
        <w:r w:rsidRPr="008158C4">
          <w:rPr>
            <w:color w:val="000000" w:themeColor="text1"/>
            <w:sz w:val="28"/>
            <w:szCs w:val="28"/>
          </w:rPr>
          <w:t>постановлением</w:t>
        </w:r>
      </w:hyperlink>
      <w:r w:rsidRPr="008158C4">
        <w:rPr>
          <w:color w:val="000000" w:themeColor="text1"/>
          <w:sz w:val="28"/>
          <w:szCs w:val="28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</w:t>
      </w:r>
      <w:proofErr w:type="gramEnd"/>
      <w:r w:rsidRPr="008158C4">
        <w:rPr>
          <w:color w:val="000000" w:themeColor="text1"/>
          <w:sz w:val="28"/>
          <w:szCs w:val="28"/>
        </w:rPr>
        <w:t xml:space="preserve">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Информация, указанная в настоящем разделе, размещается на Едином портале.</w:t>
      </w:r>
    </w:p>
    <w:p w:rsidR="00917414" w:rsidRPr="008158C4" w:rsidRDefault="00917414" w:rsidP="00917414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8158C4">
        <w:rPr>
          <w:color w:val="000000" w:themeColor="text1"/>
          <w:sz w:val="28"/>
          <w:szCs w:val="28"/>
        </w:rPr>
        <w:t>Администрация обеспечивает размещение и актуализацию сведений в соответствующем разделе ФРГУ.</w:t>
      </w:r>
    </w:p>
    <w:p w:rsidR="00917414" w:rsidRPr="008158C4" w:rsidRDefault="00917414" w:rsidP="0091741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917414" w:rsidRPr="008158C4" w:rsidRDefault="00917414" w:rsidP="00917414">
      <w:pPr>
        <w:contextualSpacing/>
        <w:rPr>
          <w:color w:val="000000" w:themeColor="text1"/>
          <w:sz w:val="28"/>
          <w:szCs w:val="28"/>
        </w:rPr>
      </w:pPr>
    </w:p>
    <w:p w:rsidR="00917414" w:rsidRDefault="00917414"/>
    <w:p w:rsidR="00917414" w:rsidRDefault="00917414"/>
    <w:p w:rsidR="00E23913" w:rsidRDefault="00E23913"/>
    <w:p w:rsidR="00CD5D1B" w:rsidRDefault="00CD5D1B"/>
    <w:p w:rsidR="00CD5D1B" w:rsidRDefault="00CD5D1B"/>
    <w:p w:rsidR="00CD5D1B" w:rsidRDefault="00CD5D1B"/>
    <w:p w:rsidR="00CD5D1B" w:rsidRDefault="00CD5D1B"/>
    <w:p w:rsidR="00CD5D1B" w:rsidRDefault="00CD5D1B"/>
    <w:p w:rsidR="00CD5D1B" w:rsidRDefault="00CD5D1B"/>
    <w:p w:rsidR="00CD5D1B" w:rsidRDefault="00CD5D1B"/>
    <w:p w:rsidR="00CD5D1B" w:rsidRDefault="00CD5D1B"/>
    <w:p w:rsidR="00CD5D1B" w:rsidRDefault="00CD5D1B"/>
    <w:p w:rsidR="00CD5D1B" w:rsidRDefault="00CD5D1B"/>
    <w:p w:rsidR="00CD5D1B" w:rsidRDefault="00CD5D1B"/>
    <w:p w:rsidR="00CD5D1B" w:rsidRDefault="00CD5D1B"/>
    <w:tbl>
      <w:tblPr>
        <w:tblW w:w="9639" w:type="dxa"/>
        <w:tblLayout w:type="fixed"/>
        <w:tblLook w:val="04A0"/>
      </w:tblPr>
      <w:tblGrid>
        <w:gridCol w:w="3402"/>
        <w:gridCol w:w="1116"/>
        <w:gridCol w:w="778"/>
        <w:gridCol w:w="639"/>
        <w:gridCol w:w="3539"/>
        <w:gridCol w:w="165"/>
      </w:tblGrid>
      <w:tr w:rsidR="00CD5D1B" w:rsidTr="00CD5D1B">
        <w:trPr>
          <w:gridAfter w:val="1"/>
          <w:wAfter w:w="165" w:type="dxa"/>
          <w:trHeight w:val="1987"/>
        </w:trPr>
        <w:tc>
          <w:tcPr>
            <w:tcW w:w="3402" w:type="dxa"/>
          </w:tcPr>
          <w:p w:rsidR="00CD5D1B" w:rsidRDefault="00CD5D1B" w:rsidP="00CD5D1B">
            <w:pPr>
              <w:ind w:right="-228"/>
              <w:jc w:val="center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color w:val="000000"/>
                <w:sz w:val="22"/>
                <w:szCs w:val="22"/>
              </w:rPr>
              <w:t>Российская Федерация</w:t>
            </w:r>
          </w:p>
          <w:p w:rsidR="00CD5D1B" w:rsidRDefault="00CD5D1B" w:rsidP="00CD5D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МО </w:t>
            </w:r>
            <w:proofErr w:type="spellStart"/>
            <w:r>
              <w:rPr>
                <w:b/>
                <w:sz w:val="22"/>
                <w:szCs w:val="22"/>
              </w:rPr>
              <w:t>Усть-Мутинское</w:t>
            </w:r>
            <w:proofErr w:type="spellEnd"/>
          </w:p>
          <w:p w:rsidR="00CD5D1B" w:rsidRDefault="00CD5D1B" w:rsidP="00CD5D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сельское</w:t>
            </w:r>
          </w:p>
          <w:p w:rsidR="00CD5D1B" w:rsidRDefault="00CD5D1B" w:rsidP="00CD5D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поселение</w:t>
            </w:r>
          </w:p>
          <w:p w:rsidR="00CD5D1B" w:rsidRDefault="00CD5D1B" w:rsidP="00CD5D1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Усть-Канского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</w:t>
            </w:r>
          </w:p>
          <w:p w:rsidR="00CD5D1B" w:rsidRPr="004D50D3" w:rsidRDefault="00CD5D1B" w:rsidP="00CD5D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Республики Алтай</w:t>
            </w:r>
          </w:p>
        </w:tc>
        <w:tc>
          <w:tcPr>
            <w:tcW w:w="1894" w:type="dxa"/>
            <w:gridSpan w:val="2"/>
            <w:hideMark/>
          </w:tcPr>
          <w:p w:rsidR="00CD5D1B" w:rsidRDefault="00CD5D1B" w:rsidP="00CD5D1B">
            <w:pPr>
              <w:ind w:left="-108" w:firstLine="141"/>
              <w:rPr>
                <w:b/>
                <w:color w:val="000000"/>
              </w:rPr>
            </w:pPr>
            <w:r w:rsidRPr="00EF5F86"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781050" cy="781050"/>
                  <wp:effectExtent l="19050" t="0" r="0" b="0"/>
                  <wp:docPr id="2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4178" w:type="dxa"/>
            <w:gridSpan w:val="2"/>
          </w:tcPr>
          <w:p w:rsidR="00CD5D1B" w:rsidRDefault="00CD5D1B" w:rsidP="00CD5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Алтай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Республиканын</w:t>
            </w:r>
            <w:proofErr w:type="spellEnd"/>
          </w:p>
          <w:p w:rsidR="00CD5D1B" w:rsidRDefault="00CD5D1B" w:rsidP="00CD5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Кан-Оозы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аймактын</w:t>
            </w:r>
            <w:proofErr w:type="spellEnd"/>
          </w:p>
          <w:p w:rsidR="00CD5D1B" w:rsidRDefault="00CD5D1B" w:rsidP="00CD5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Моты-Оозы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j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урттын</w:t>
            </w:r>
            <w:proofErr w:type="spellEnd"/>
          </w:p>
          <w:p w:rsidR="00CD5D1B" w:rsidRDefault="00CD5D1B" w:rsidP="00CD5D1B">
            <w:pPr>
              <w:ind w:left="658"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           </w:t>
            </w:r>
          </w:p>
          <w:p w:rsidR="00CD5D1B" w:rsidRDefault="00CD5D1B" w:rsidP="00CD5D1B">
            <w:pPr>
              <w:ind w:left="658" w:firstLine="709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тозолмозинин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</w:p>
          <w:p w:rsidR="00CD5D1B" w:rsidRDefault="00CD5D1B" w:rsidP="00CD5D1B">
            <w:pPr>
              <w:ind w:left="658"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администрациязы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</w:t>
            </w:r>
          </w:p>
          <w:p w:rsidR="00CD5D1B" w:rsidRPr="004D50D3" w:rsidRDefault="00CD5D1B" w:rsidP="00CD5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</w:p>
        </w:tc>
      </w:tr>
      <w:tr w:rsidR="00CD5D1B" w:rsidRPr="00C02624" w:rsidTr="00CD5D1B">
        <w:tblPrEx>
          <w:jc w:val="center"/>
          <w:tblLook w:val="0000"/>
        </w:tblPrEx>
        <w:trPr>
          <w:trHeight w:val="828"/>
          <w:jc w:val="center"/>
        </w:trPr>
        <w:tc>
          <w:tcPr>
            <w:tcW w:w="4518" w:type="dxa"/>
            <w:gridSpan w:val="2"/>
            <w:tcBorders>
              <w:top w:val="thinThickMediumGap" w:sz="24" w:space="0" w:color="auto"/>
            </w:tcBorders>
            <w:vAlign w:val="bottom"/>
          </w:tcPr>
          <w:p w:rsidR="00CD5D1B" w:rsidRPr="004E76B6" w:rsidRDefault="00CD5D1B" w:rsidP="00CD5D1B">
            <w:pPr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16A83">
              <w:rPr>
                <w:b/>
                <w:sz w:val="28"/>
                <w:szCs w:val="28"/>
              </w:rPr>
              <w:t xml:space="preserve">  </w:t>
            </w:r>
            <w:r w:rsidRPr="000E4CBE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417" w:type="dxa"/>
            <w:gridSpan w:val="2"/>
            <w:tcBorders>
              <w:top w:val="thinThickMediumGap" w:sz="24" w:space="0" w:color="auto"/>
            </w:tcBorders>
            <w:vAlign w:val="bottom"/>
          </w:tcPr>
          <w:p w:rsidR="00CD5D1B" w:rsidRPr="004E76B6" w:rsidRDefault="00CD5D1B" w:rsidP="00CD5D1B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3704" w:type="dxa"/>
            <w:gridSpan w:val="2"/>
            <w:tcBorders>
              <w:top w:val="thinThickMediumGap" w:sz="24" w:space="0" w:color="auto"/>
            </w:tcBorders>
            <w:vAlign w:val="bottom"/>
          </w:tcPr>
          <w:p w:rsidR="00CD5D1B" w:rsidRPr="00C02624" w:rsidRDefault="00CD5D1B" w:rsidP="00CD5D1B">
            <w:pPr>
              <w:jc w:val="center"/>
              <w:rPr>
                <w:rFonts w:ascii="Schoolbook SayanAltai" w:hAnsi="Schoolbook SayanAltai"/>
                <w:b/>
                <w:color w:val="000000"/>
                <w:sz w:val="23"/>
                <w:szCs w:val="23"/>
              </w:rPr>
            </w:pPr>
            <w:r w:rsidRPr="00C02624">
              <w:rPr>
                <w:b/>
                <w:sz w:val="28"/>
                <w:szCs w:val="28"/>
                <w:lang w:val="de-DE"/>
              </w:rPr>
              <w:t>JÖ</w:t>
            </w:r>
            <w:r w:rsidRPr="00C02624">
              <w:rPr>
                <w:b/>
                <w:sz w:val="28"/>
                <w:szCs w:val="28"/>
              </w:rPr>
              <w:t>П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4"/>
      </w:tblGrid>
      <w:tr w:rsidR="00CD5D1B" w:rsidTr="00CD5D1B">
        <w:tc>
          <w:tcPr>
            <w:tcW w:w="4787" w:type="dxa"/>
          </w:tcPr>
          <w:p w:rsidR="00016A83" w:rsidRDefault="00CD5D1B" w:rsidP="00C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D5D1B" w:rsidRPr="00276161" w:rsidRDefault="00CD5D1B" w:rsidP="00CD5D1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7616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03</w:t>
            </w:r>
            <w:r w:rsidRPr="0027616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</w:t>
            </w:r>
            <w:r w:rsidRPr="002761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7616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4" w:type="dxa"/>
          </w:tcPr>
          <w:p w:rsidR="00016A83" w:rsidRDefault="00CD5D1B" w:rsidP="00C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76161">
              <w:rPr>
                <w:sz w:val="28"/>
                <w:szCs w:val="28"/>
                <w:lang w:val="en-US"/>
              </w:rPr>
              <w:t xml:space="preserve">                  </w:t>
            </w:r>
          </w:p>
          <w:p w:rsidR="00CD5D1B" w:rsidRPr="00276161" w:rsidRDefault="00016A83" w:rsidP="00C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D5D1B" w:rsidRPr="00276161">
              <w:rPr>
                <w:sz w:val="28"/>
                <w:szCs w:val="28"/>
              </w:rPr>
              <w:t>№</w:t>
            </w:r>
            <w:r w:rsidR="00CD5D1B">
              <w:rPr>
                <w:sz w:val="28"/>
                <w:szCs w:val="28"/>
              </w:rPr>
              <w:t xml:space="preserve"> 03</w:t>
            </w:r>
          </w:p>
        </w:tc>
      </w:tr>
    </w:tbl>
    <w:p w:rsidR="00CD5D1B" w:rsidRPr="008B6EEE" w:rsidRDefault="00CD5D1B" w:rsidP="00CD5D1B">
      <w:pPr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091"/>
      </w:tblGrid>
      <w:tr w:rsidR="00CD5D1B" w:rsidRPr="00E22BB3" w:rsidTr="00CD5D1B">
        <w:trPr>
          <w:trHeight w:val="809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CD5D1B" w:rsidRDefault="00CD5D1B" w:rsidP="00CD5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</w:t>
            </w:r>
          </w:p>
          <w:p w:rsidR="00CD5D1B" w:rsidRPr="00C97D00" w:rsidRDefault="00CD5D1B" w:rsidP="00CD5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сельского поселения.</w:t>
            </w:r>
          </w:p>
        </w:tc>
      </w:tr>
    </w:tbl>
    <w:p w:rsidR="00CD5D1B" w:rsidRPr="00E22BB3" w:rsidRDefault="00CD5D1B" w:rsidP="00CD5D1B">
      <w:pPr>
        <w:jc w:val="center"/>
        <w:rPr>
          <w:b/>
          <w:sz w:val="28"/>
          <w:szCs w:val="28"/>
        </w:rPr>
      </w:pPr>
    </w:p>
    <w:p w:rsidR="00CD5D1B" w:rsidRDefault="00CD5D1B" w:rsidP="00CD5D1B">
      <w:pPr>
        <w:ind w:firstLine="709"/>
        <w:jc w:val="both"/>
        <w:rPr>
          <w:sz w:val="28"/>
          <w:szCs w:val="28"/>
        </w:rPr>
      </w:pPr>
      <w:r w:rsidRPr="00CB31E4">
        <w:rPr>
          <w:sz w:val="28"/>
          <w:szCs w:val="28"/>
        </w:rPr>
        <w:t>В соответствии с Федеральным законом РФ 131 – ФЗ от 06.10.2003 «Об общих принципах организации местного самоуправления в РФ», руководствуясь Уставом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Усть-Мутинское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B31E4">
        <w:rPr>
          <w:sz w:val="28"/>
          <w:szCs w:val="28"/>
        </w:rPr>
        <w:t xml:space="preserve">», принятого Решением сессии Совета депутатов </w:t>
      </w:r>
      <w:r>
        <w:rPr>
          <w:sz w:val="28"/>
          <w:szCs w:val="28"/>
        </w:rPr>
        <w:t>от 28.12.2016 года № 3-2</w:t>
      </w:r>
      <w:r w:rsidRPr="00CB31E4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Сельская </w:t>
      </w:r>
      <w:r w:rsidRPr="00CB31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Усть-Мутинского сельского поселения </w:t>
      </w:r>
      <w:proofErr w:type="spellStart"/>
      <w:r w:rsidRPr="00CB31E4">
        <w:rPr>
          <w:sz w:val="28"/>
          <w:szCs w:val="28"/>
        </w:rPr>
        <w:t>Усть-Канского</w:t>
      </w:r>
      <w:proofErr w:type="spellEnd"/>
      <w:r w:rsidRPr="00CB31E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Республики Алтай</w:t>
      </w:r>
    </w:p>
    <w:p w:rsidR="00CD5D1B" w:rsidRDefault="00CD5D1B" w:rsidP="00CD5D1B">
      <w:pPr>
        <w:jc w:val="center"/>
        <w:rPr>
          <w:sz w:val="28"/>
          <w:szCs w:val="28"/>
        </w:rPr>
      </w:pPr>
    </w:p>
    <w:p w:rsidR="00CD5D1B" w:rsidRPr="00E22BB3" w:rsidRDefault="00CD5D1B" w:rsidP="00CD5D1B">
      <w:pPr>
        <w:jc w:val="center"/>
        <w:rPr>
          <w:sz w:val="28"/>
          <w:szCs w:val="28"/>
        </w:rPr>
      </w:pPr>
      <w:r w:rsidRPr="00E22BB3">
        <w:rPr>
          <w:sz w:val="28"/>
          <w:szCs w:val="28"/>
        </w:rPr>
        <w:t>ПОСТАНОВЛЯЕТ:</w:t>
      </w:r>
    </w:p>
    <w:p w:rsidR="00CD5D1B" w:rsidRPr="00E22BB3" w:rsidRDefault="00CD5D1B" w:rsidP="00CD5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5D1B" w:rsidRDefault="00CD5D1B" w:rsidP="00CD5D1B">
      <w:pPr>
        <w:ind w:firstLine="709"/>
        <w:jc w:val="both"/>
        <w:rPr>
          <w:sz w:val="28"/>
          <w:szCs w:val="28"/>
        </w:rPr>
      </w:pPr>
      <w:r w:rsidRPr="00E22BB3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Постановление главы сельского поселения № 17 от 24.12.2018 г. «Об утверждении Административного регламента</w:t>
      </w:r>
      <w:r>
        <w:t xml:space="preserve"> администрации Усть-Мутинского сельского поселении по </w:t>
      </w:r>
      <w:r w:rsidRPr="00CB31E4">
        <w:rPr>
          <w:sz w:val="28"/>
          <w:szCs w:val="28"/>
        </w:rPr>
        <w:t>предос</w:t>
      </w:r>
      <w:r>
        <w:rPr>
          <w:sz w:val="28"/>
          <w:szCs w:val="28"/>
        </w:rPr>
        <w:t>тавлению муниципальной услуги «П</w:t>
      </w:r>
      <w:r w:rsidRPr="00917414">
        <w:rPr>
          <w:sz w:val="28"/>
          <w:szCs w:val="28"/>
        </w:rPr>
        <w:t>рисвоение</w:t>
      </w:r>
      <w:r>
        <w:rPr>
          <w:sz w:val="28"/>
          <w:szCs w:val="28"/>
        </w:rPr>
        <w:t xml:space="preserve"> (уточнение) адресов объектам недвижимого имущества».</w:t>
      </w:r>
    </w:p>
    <w:p w:rsidR="00CD5D1B" w:rsidRDefault="00CD5D1B" w:rsidP="00CD5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2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22BB3">
        <w:rPr>
          <w:sz w:val="28"/>
          <w:szCs w:val="28"/>
        </w:rPr>
        <w:t>Контроль за</w:t>
      </w:r>
      <w:proofErr w:type="gramEnd"/>
      <w:r w:rsidRPr="00E22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постановления возложить на ведущего специалиста 2 разряда </w:t>
      </w:r>
      <w:proofErr w:type="spellStart"/>
      <w:r>
        <w:rPr>
          <w:sz w:val="28"/>
          <w:szCs w:val="28"/>
        </w:rPr>
        <w:t>Усть-Мутинской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CD5D1B" w:rsidRPr="00E22BB3" w:rsidRDefault="00CD5D1B" w:rsidP="00CD5D1B">
      <w:pPr>
        <w:jc w:val="both"/>
        <w:rPr>
          <w:sz w:val="28"/>
          <w:szCs w:val="28"/>
        </w:rPr>
      </w:pPr>
    </w:p>
    <w:p w:rsidR="00CD5D1B" w:rsidRPr="00E22BB3" w:rsidRDefault="00CD5D1B" w:rsidP="00CD5D1B">
      <w:pPr>
        <w:spacing w:line="360" w:lineRule="auto"/>
        <w:rPr>
          <w:b/>
          <w:sz w:val="28"/>
          <w:szCs w:val="28"/>
        </w:rPr>
      </w:pPr>
    </w:p>
    <w:p w:rsidR="00CD5D1B" w:rsidRDefault="00CD5D1B" w:rsidP="00CD5D1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Глава Усть-Мутинского</w:t>
      </w:r>
    </w:p>
    <w:p w:rsidR="00CD5D1B" w:rsidRPr="00CB31E4" w:rsidRDefault="00CD5D1B" w:rsidP="00CD5D1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сельского поселения                                        </w:t>
      </w:r>
      <w:r w:rsidRPr="00CB31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Тоедов</w:t>
      </w:r>
      <w:proofErr w:type="spellEnd"/>
      <w:r>
        <w:rPr>
          <w:sz w:val="28"/>
          <w:szCs w:val="28"/>
        </w:rPr>
        <w:t>.</w:t>
      </w:r>
    </w:p>
    <w:p w:rsidR="00CD5D1B" w:rsidRDefault="00CD5D1B" w:rsidP="00CD5D1B"/>
    <w:p w:rsidR="00CD5D1B" w:rsidRDefault="00CD5D1B" w:rsidP="00CD5D1B"/>
    <w:p w:rsidR="00CD5D1B" w:rsidRDefault="00CD5D1B" w:rsidP="00CD5D1B"/>
    <w:p w:rsidR="00CD5D1B" w:rsidRDefault="00CD5D1B" w:rsidP="00CD5D1B"/>
    <w:p w:rsidR="00CD5D1B" w:rsidRDefault="00CD5D1B" w:rsidP="00CD5D1B"/>
    <w:sectPr w:rsidR="00CD5D1B" w:rsidSect="0085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altName w:val="Microsoft YaHei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7414"/>
    <w:rsid w:val="00016A83"/>
    <w:rsid w:val="00040E20"/>
    <w:rsid w:val="004D50D3"/>
    <w:rsid w:val="00740CD8"/>
    <w:rsid w:val="00790A21"/>
    <w:rsid w:val="00850A76"/>
    <w:rsid w:val="00917414"/>
    <w:rsid w:val="00A90F59"/>
    <w:rsid w:val="00B51FB3"/>
    <w:rsid w:val="00B64903"/>
    <w:rsid w:val="00CD5D1B"/>
    <w:rsid w:val="00E23913"/>
    <w:rsid w:val="00F73F4E"/>
    <w:rsid w:val="00FA040D"/>
    <w:rsid w:val="00F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7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7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qFormat/>
    <w:rsid w:val="00CD5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7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741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0EE41817B2FB2C3BB28C0B1B3D33B1B447EB6FD3C98FDD95781B76D82E29919696F78336068E8039FE32FF7712149992B4DBEF4M7v5E" TargetMode="External"/><Relationship Id="rId13" Type="http://schemas.openxmlformats.org/officeDocument/2006/relationships/hyperlink" Target="consultantplus://offline/ref=D5A0EE41817B2FB2C3BB28C0B1B3D33B1B4A75B3FD3D98FDD95781B76D82E29919696F7B376463BD53D0E273B024324A902B4FB7E876ED85M4vCE" TargetMode="External"/><Relationship Id="rId18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26" Type="http://schemas.openxmlformats.org/officeDocument/2006/relationships/hyperlink" Target="consultantplus://offline/ref=D5A0EE41817B2FB2C3BB28C0B1B3D33B1B447EB6FD3C98FDD95781B76D82E29919696F78336068E8039FE32FF7712149992B4DBEF4M7v5E" TargetMode="External"/><Relationship Id="rId39" Type="http://schemas.openxmlformats.org/officeDocument/2006/relationships/hyperlink" Target="consultantplus://offline/ref=D5A0EE41817B2FB2C3BB28C0B1B3D33B1B4C77B2F83B98FDD95781B76D82E2990B69377734647DBC5BC5B422F6M7v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A0EE41817B2FB2C3BB28C0B1B3D33B1B4A75B1F93B98FDD95781B76D82E29919696F7B376463BF51D0E273B024324A902B4FB7E876ED85M4vCE" TargetMode="External"/><Relationship Id="rId34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D5A0EE41817B2FB2C3BB28C0B1B3D33B1B447EB6FD3C98FDD95781B76D82E29919696F783F6668E8039FE32FF7712149992B4DBEF4M7v5E" TargetMode="External"/><Relationship Id="rId12" Type="http://schemas.openxmlformats.org/officeDocument/2006/relationships/hyperlink" Target="consultantplus://offline/ref=D5A0EE41817B2FB2C3BB28C0B1B3D33B1B447EB6FD3C98FDD95781B76D82E29919696F7B376463B954D0E273B024324A902B4FB7E876ED85M4vCE" TargetMode="External"/><Relationship Id="rId17" Type="http://schemas.openxmlformats.org/officeDocument/2006/relationships/hyperlink" Target="consultantplus://offline/ref=D5A0EE41817B2FB2C3BB28C0B1B3D33B1B447EB6FD3C98FDD95781B76D82E29919696F7E346F37ED168EBB21F46F3F408E374FBCMFv7E" TargetMode="External"/><Relationship Id="rId25" Type="http://schemas.openxmlformats.org/officeDocument/2006/relationships/hyperlink" Target="consultantplus://offline/ref=D5A0EE41817B2FB2C3BB28C0B1B3D33B194474B5F03B98FDD95781B76D82E2990B69377734647DBC5BC5B422F6M7v0E" TargetMode="External"/><Relationship Id="rId33" Type="http://schemas.openxmlformats.org/officeDocument/2006/relationships/hyperlink" Target="consultantplus://offline/ref=D5A0EE41817B2FB2C3BB28C0B1B3D33B1B447EB6FD3C98FDD95781B76D82E29919696F7B376463BD52D0E273B024324A902B4FB7E876ED85M4vCE" TargetMode="External"/><Relationship Id="rId38" Type="http://schemas.openxmlformats.org/officeDocument/2006/relationships/hyperlink" Target="consultantplus://offline/ref=D5A0EE41817B2FB2C3BB28C0B1B3D33B1B447EB6FD3C98FDD95781B76D82E2990B69377734647DBC5BC5B422F6M7v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A0EE41817B2FB2C3BB28C0B1B3D33B1B447EB6FD3C98FDD95781B76D82E29919696F7B376463BD52D0E273B024324A902B4FB7E876ED85M4vCE" TargetMode="External"/><Relationship Id="rId20" Type="http://schemas.openxmlformats.org/officeDocument/2006/relationships/hyperlink" Target="consultantplus://offline/ref=D5A0EE41817B2FB2C3BB28C0B1B3D33B1B4A75B1F93B98FDD95781B76D82E29919696F7C3C3032F807D6B522EA71365792354DMBvFE" TargetMode="External"/><Relationship Id="rId29" Type="http://schemas.openxmlformats.org/officeDocument/2006/relationships/hyperlink" Target="consultantplus://offline/ref=D5A0EE41817B2FB2C3BB28C0B1B3D33B1A4476B7FA3E98FDD95781B76D82E2990B69377734647DBC5BC5B422F6M7v0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0EE41817B2FB2C3BB28C0B1B3D33B1B447EB6FD3C98FDD95781B76D82E29919696F7B376463BD50D0E273B024324A902B4FB7E876ED85M4vCE" TargetMode="External"/><Relationship Id="rId11" Type="http://schemas.openxmlformats.org/officeDocument/2006/relationships/hyperlink" Target="consultantplus://offline/ref=D5A0EE41817B2FB2C3BB28C0B1B3D33B1B447EB6FD3C98FDD95781B76D82E29919696F793F6F37ED168EBB21F46F3F408E374FBCMFv7E" TargetMode="External"/><Relationship Id="rId24" Type="http://schemas.openxmlformats.org/officeDocument/2006/relationships/hyperlink" Target="consultantplus://offline/ref=D5A0EE41817B2FB2C3BB28C0B1B3D33B1B4A75B1F93B98FDD95781B76D82E29919696F79366F37ED168EBB21F46F3F408E374FBCMFv7E" TargetMode="External"/><Relationship Id="rId32" Type="http://schemas.openxmlformats.org/officeDocument/2006/relationships/hyperlink" Target="consultantplus://offline/ref=D5A0EE41817B2FB2C3BB28C0B1B3D33B1B4A75B1F93B98FDD95781B76D82E29919696F7B376463BD57D0E273B024324A902B4FB7E876ED85M4vCE" TargetMode="External"/><Relationship Id="rId37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5A0EE41817B2FB2C3BB28C0B1B3D33B1B447EB6FD3C98FDD95781B76D82E29919696F7B376463BD53D0E273B024324A902B4FB7E876ED85M4vCE" TargetMode="External"/><Relationship Id="rId15" Type="http://schemas.openxmlformats.org/officeDocument/2006/relationships/hyperlink" Target="consultantplus://offline/ref=D5A0EE41817B2FB2C3BB28C0B1B3D33B1B447EB5F03E98FDD95781B76D82E2990B69377734647DBC5BC5B422F6M7v0E" TargetMode="External"/><Relationship Id="rId23" Type="http://schemas.openxmlformats.org/officeDocument/2006/relationships/hyperlink" Target="consultantplus://offline/ref=D5A0EE41817B2FB2C3BB28C0B1B3D33B1B4A75B1F93B98FDD95781B76D82E29919696F78316F37ED168EBB21F46F3F408E374FBCMFv7E" TargetMode="External"/><Relationship Id="rId28" Type="http://schemas.openxmlformats.org/officeDocument/2006/relationships/hyperlink" Target="consultantplus://offline/ref=D5A0EE41817B2FB2C3BB28C0B1B3D33B1B4472B1F93998FDD95781B76D82E2990B69377734647DBC5BC5B422F6M7v0E" TargetMode="External"/><Relationship Id="rId36" Type="http://schemas.openxmlformats.org/officeDocument/2006/relationships/hyperlink" Target="consultantplus://offline/ref=D5A0EE41817B2FB2C3BB28C0B1B3D33B1B447EB6FD3C98FDD95781B76D82E29919696F78366C68E8039FE32FF7712149992B4DBEF4M7v5E" TargetMode="External"/><Relationship Id="rId10" Type="http://schemas.openxmlformats.org/officeDocument/2006/relationships/hyperlink" Target="consultantplus://offline/ref=D5A0EE41817B2FB2C3BB28C0B1B3D33B1B4476B5F03F98FDD95781B76D82E29919696F79306268E8039FE32FF7712149992B4DBEF4M7v5E" TargetMode="External"/><Relationship Id="rId19" Type="http://schemas.openxmlformats.org/officeDocument/2006/relationships/hyperlink" Target="consultantplus://offline/ref=D5A0EE41817B2FB2C3BB28C0B1B3D33B1B447EB6FD3C98FDD95781B76D82E29919696F7B376460B950D0E273B024324A902B4FB7E876ED85M4vCE" TargetMode="External"/><Relationship Id="rId31" Type="http://schemas.openxmlformats.org/officeDocument/2006/relationships/hyperlink" Target="consultantplus://offline/ref=D5A0EE41817B2FB2C3BB28C0B1B3D33B1B447EB6FD3C98FDD95781B76D82E29919696F78376768E8039FE32FF7712149992B4DBEF4M7v5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5A0EE41817B2FB2C3BB28C0B1B3D33B1B4476B5F03F98FDD95781B76D82E29919696F7B376460BF54D0E273B024324A902B4FB7E876ED85M4vCE" TargetMode="External"/><Relationship Id="rId14" Type="http://schemas.openxmlformats.org/officeDocument/2006/relationships/hyperlink" Target="consultantplus://offline/ref=D5A0EE41817B2FB2C3BB28C0B1B3D33B1B447EB5F03E98FDD95781B76D82E2990B69377734647DBC5BC5B422F6M7v0E" TargetMode="External"/><Relationship Id="rId22" Type="http://schemas.openxmlformats.org/officeDocument/2006/relationships/hyperlink" Target="consultantplus://offline/ref=D5A0EE41817B2FB2C3BB28C0B1B3D33B1B4A75B1F93B98FDD95781B76D82E29919696F78336F37ED168EBB21F46F3F408E374FBCMFv7E" TargetMode="External"/><Relationship Id="rId27" Type="http://schemas.openxmlformats.org/officeDocument/2006/relationships/hyperlink" Target="consultantplus://offline/ref=D5A0EE41817B2FB2C3BB28C0B1B3D33B1B4470B0FB3B98FDD95781B76D82E2990B69377734647DBC5BC5B422F6M7v0E" TargetMode="External"/><Relationship Id="rId30" Type="http://schemas.openxmlformats.org/officeDocument/2006/relationships/hyperlink" Target="consultantplus://offline/ref=D5A0EE41817B2FB2C3BB36CDA7DF84371E4729BCFD399AA88C08DAEA3A8BE8CE5E263639736962BC52D9B121FF256E0DC5384CBEE874E4994F3ABAMDv5E" TargetMode="External"/><Relationship Id="rId35" Type="http://schemas.openxmlformats.org/officeDocument/2006/relationships/hyperlink" Target="consultantplus://offline/ref=D5A0EE41817B2FB2C3BB28C0B1B3D33B1B447EB6FD3C98FDD95781B76D82E29919696F7B376460B950D0E273B024324A902B4FB7E876ED85M4v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29</Pages>
  <Words>10457</Words>
  <Characters>59609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Admin</cp:lastModifiedBy>
  <cp:revision>8</cp:revision>
  <cp:lastPrinted>2022-03-11T12:41:00Z</cp:lastPrinted>
  <dcterms:created xsi:type="dcterms:W3CDTF">2021-09-30T09:33:00Z</dcterms:created>
  <dcterms:modified xsi:type="dcterms:W3CDTF">2022-03-11T12:42:00Z</dcterms:modified>
</cp:coreProperties>
</file>